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2E055" w14:textId="3B040A4E" w:rsidR="0085222A" w:rsidRDefault="0085222A" w:rsidP="001026A6">
      <w:pPr>
        <w:spacing w:line="360" w:lineRule="auto"/>
        <w:jc w:val="center"/>
        <w:rPr>
          <w:b/>
          <w:sz w:val="28"/>
        </w:rPr>
      </w:pPr>
      <w:r>
        <w:rPr>
          <w:b/>
          <w:noProof/>
          <w:sz w:val="28"/>
          <w:lang w:val="en-GB" w:eastAsia="en-GB"/>
        </w:rPr>
        <w:drawing>
          <wp:inline distT="0" distB="0" distL="0" distR="0" wp14:anchorId="65061C99" wp14:editId="1D27E1A4">
            <wp:extent cx="5943600" cy="1188720"/>
            <wp:effectExtent l="0" t="0" r="0" b="0"/>
            <wp:docPr id="1" name="Picture 1" descr="C:\Users\2612752\Downloads\QUMS_lscape_logo %28CMYK%29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2612752\Downloads\QUMS_lscape_logo %28CMYK%29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F44F7FD" w14:textId="77777777" w:rsidR="0085222A" w:rsidRDefault="0085222A" w:rsidP="001026A6">
      <w:pPr>
        <w:spacing w:line="360" w:lineRule="auto"/>
        <w:jc w:val="center"/>
        <w:rPr>
          <w:b/>
          <w:sz w:val="28"/>
        </w:rPr>
      </w:pPr>
    </w:p>
    <w:p w14:paraId="43EAA051" w14:textId="39618747" w:rsidR="0085222A" w:rsidRPr="009C2806" w:rsidRDefault="0085222A" w:rsidP="001026A6">
      <w:pPr>
        <w:spacing w:line="360" w:lineRule="auto"/>
        <w:jc w:val="center"/>
        <w:rPr>
          <w:rFonts w:asciiTheme="minorHAnsi" w:hAnsiTheme="minorHAnsi"/>
          <w:b/>
          <w:sz w:val="40"/>
          <w:szCs w:val="32"/>
        </w:rPr>
      </w:pPr>
      <w:r w:rsidRPr="009C2806">
        <w:rPr>
          <w:rFonts w:asciiTheme="minorHAnsi" w:hAnsiTheme="minorHAnsi"/>
          <w:b/>
          <w:sz w:val="40"/>
          <w:szCs w:val="32"/>
        </w:rPr>
        <w:t>QMS Working Paper Series</w:t>
      </w:r>
    </w:p>
    <w:p w14:paraId="1E082433" w14:textId="4B87B1B1" w:rsidR="0085222A" w:rsidRPr="009C2806" w:rsidRDefault="0085222A" w:rsidP="001026A6">
      <w:pPr>
        <w:spacing w:line="360" w:lineRule="auto"/>
        <w:jc w:val="center"/>
        <w:rPr>
          <w:rFonts w:asciiTheme="minorHAnsi" w:hAnsiTheme="minorHAnsi"/>
          <w:sz w:val="32"/>
          <w:szCs w:val="32"/>
        </w:rPr>
      </w:pPr>
      <w:hyperlink r:id="rId10" w:history="1">
        <w:r w:rsidRPr="009C2806">
          <w:rPr>
            <w:rStyle w:val="Hyperlink"/>
            <w:rFonts w:asciiTheme="minorHAnsi" w:hAnsiTheme="minorHAnsi"/>
            <w:sz w:val="32"/>
            <w:szCs w:val="32"/>
          </w:rPr>
          <w:t>http://www.qub.ac.uk/schools/QueensUniversityManagementSchool/Research/Rese archandResearchers/WorkingPapers/ByGroup/</w:t>
        </w:r>
      </w:hyperlink>
    </w:p>
    <w:p w14:paraId="49352707" w14:textId="77777777" w:rsidR="009C2806" w:rsidRDefault="009C2806" w:rsidP="009C2806">
      <w:pPr>
        <w:spacing w:line="360" w:lineRule="auto"/>
        <w:jc w:val="center"/>
        <w:rPr>
          <w:b/>
          <w:sz w:val="28"/>
        </w:rPr>
      </w:pPr>
    </w:p>
    <w:p w14:paraId="3DC1A71F" w14:textId="77777777" w:rsidR="009C2806" w:rsidRPr="00140BE0" w:rsidRDefault="009C2806" w:rsidP="009C2806">
      <w:pPr>
        <w:spacing w:line="360" w:lineRule="auto"/>
        <w:jc w:val="center"/>
        <w:rPr>
          <w:b/>
          <w:sz w:val="28"/>
        </w:rPr>
      </w:pPr>
      <w:r w:rsidRPr="00140BE0">
        <w:rPr>
          <w:b/>
          <w:sz w:val="28"/>
        </w:rPr>
        <w:t>Participation of smallholders in carbon-certified small-scale agroforestry: A lesson from the rural Mount Kenyan region</w:t>
      </w:r>
    </w:p>
    <w:p w14:paraId="17271E6C" w14:textId="77777777" w:rsidR="009C2806" w:rsidRDefault="009C2806" w:rsidP="001026A6">
      <w:pPr>
        <w:spacing w:line="360" w:lineRule="auto"/>
        <w:jc w:val="center"/>
        <w:rPr>
          <w:rFonts w:asciiTheme="minorHAnsi" w:hAnsiTheme="minorHAnsi"/>
          <w:b/>
          <w:sz w:val="32"/>
          <w:szCs w:val="32"/>
        </w:rPr>
      </w:pPr>
    </w:p>
    <w:p w14:paraId="1B152390" w14:textId="4EB6DD87" w:rsidR="0085222A" w:rsidRPr="009C2806" w:rsidRDefault="0085222A" w:rsidP="001026A6">
      <w:pPr>
        <w:spacing w:line="360" w:lineRule="auto"/>
        <w:jc w:val="center"/>
        <w:rPr>
          <w:rFonts w:asciiTheme="minorHAnsi" w:hAnsiTheme="minorHAnsi"/>
          <w:b/>
          <w:sz w:val="32"/>
          <w:szCs w:val="32"/>
        </w:rPr>
      </w:pPr>
      <w:r w:rsidRPr="009C2806">
        <w:rPr>
          <w:rFonts w:asciiTheme="minorHAnsi" w:hAnsiTheme="minorHAnsi"/>
          <w:b/>
          <w:sz w:val="32"/>
          <w:szCs w:val="32"/>
        </w:rPr>
        <w:t>Emmanuel Benjamin</w:t>
      </w:r>
    </w:p>
    <w:p w14:paraId="0E1174B4" w14:textId="21BCD0A7" w:rsidR="0085222A" w:rsidRPr="009C2806" w:rsidRDefault="0085222A" w:rsidP="001026A6">
      <w:pPr>
        <w:spacing w:line="360" w:lineRule="auto"/>
        <w:jc w:val="center"/>
        <w:rPr>
          <w:rFonts w:asciiTheme="minorHAnsi" w:hAnsiTheme="minorHAnsi"/>
          <w:sz w:val="32"/>
          <w:szCs w:val="32"/>
        </w:rPr>
      </w:pPr>
      <w:proofErr w:type="spellStart"/>
      <w:r w:rsidRPr="009C2806">
        <w:rPr>
          <w:rFonts w:asciiTheme="minorHAnsi" w:hAnsiTheme="minorHAnsi"/>
          <w:sz w:val="32"/>
          <w:szCs w:val="32"/>
        </w:rPr>
        <w:t>Technische</w:t>
      </w:r>
      <w:proofErr w:type="spellEnd"/>
      <w:r w:rsidRPr="009C2806">
        <w:rPr>
          <w:rFonts w:asciiTheme="minorHAnsi" w:hAnsiTheme="minorHAnsi"/>
          <w:sz w:val="32"/>
          <w:szCs w:val="32"/>
        </w:rPr>
        <w:t xml:space="preserve"> </w:t>
      </w:r>
      <w:proofErr w:type="spellStart"/>
      <w:r w:rsidRPr="009C2806">
        <w:rPr>
          <w:rFonts w:asciiTheme="minorHAnsi" w:hAnsiTheme="minorHAnsi"/>
          <w:sz w:val="32"/>
          <w:szCs w:val="32"/>
        </w:rPr>
        <w:t>Universität</w:t>
      </w:r>
      <w:proofErr w:type="spellEnd"/>
      <w:r w:rsidRPr="009C2806">
        <w:rPr>
          <w:rFonts w:asciiTheme="minorHAnsi" w:hAnsiTheme="minorHAnsi"/>
          <w:sz w:val="32"/>
          <w:szCs w:val="32"/>
        </w:rPr>
        <w:t xml:space="preserve"> </w:t>
      </w:r>
      <w:proofErr w:type="spellStart"/>
      <w:r w:rsidRPr="009C2806">
        <w:rPr>
          <w:rFonts w:asciiTheme="minorHAnsi" w:hAnsiTheme="minorHAnsi"/>
          <w:sz w:val="32"/>
          <w:szCs w:val="32"/>
        </w:rPr>
        <w:t>München</w:t>
      </w:r>
      <w:proofErr w:type="spellEnd"/>
      <w:r w:rsidRPr="009C2806">
        <w:rPr>
          <w:rFonts w:asciiTheme="minorHAnsi" w:hAnsiTheme="minorHAnsi"/>
          <w:sz w:val="32"/>
          <w:szCs w:val="32"/>
        </w:rPr>
        <w:t>, Germany</w:t>
      </w:r>
    </w:p>
    <w:p w14:paraId="6E596E03" w14:textId="29BC7C88" w:rsidR="0085222A" w:rsidRPr="009C2806" w:rsidRDefault="0085222A" w:rsidP="001026A6">
      <w:pPr>
        <w:spacing w:line="360" w:lineRule="auto"/>
        <w:jc w:val="center"/>
        <w:rPr>
          <w:rFonts w:asciiTheme="minorHAnsi" w:hAnsiTheme="minorHAnsi"/>
          <w:b/>
          <w:sz w:val="32"/>
          <w:szCs w:val="32"/>
        </w:rPr>
      </w:pPr>
      <w:r w:rsidRPr="009C2806">
        <w:rPr>
          <w:rFonts w:asciiTheme="minorHAnsi" w:hAnsiTheme="minorHAnsi"/>
          <w:b/>
          <w:sz w:val="32"/>
          <w:szCs w:val="32"/>
        </w:rPr>
        <w:t>Matthias Blum</w:t>
      </w:r>
    </w:p>
    <w:p w14:paraId="15020084" w14:textId="315085CC" w:rsidR="0085222A" w:rsidRPr="009C2806" w:rsidRDefault="0085222A" w:rsidP="009C2806">
      <w:pPr>
        <w:spacing w:line="360" w:lineRule="auto"/>
        <w:jc w:val="center"/>
        <w:rPr>
          <w:rFonts w:asciiTheme="minorHAnsi" w:hAnsiTheme="minorHAnsi"/>
          <w:sz w:val="32"/>
          <w:szCs w:val="32"/>
        </w:rPr>
      </w:pPr>
      <w:r w:rsidRPr="009C2806">
        <w:rPr>
          <w:rFonts w:asciiTheme="minorHAnsi" w:hAnsiTheme="minorHAnsi"/>
          <w:sz w:val="32"/>
          <w:szCs w:val="32"/>
        </w:rPr>
        <w:t>Que</w:t>
      </w:r>
      <w:r w:rsidR="009C2806">
        <w:rPr>
          <w:rFonts w:asciiTheme="minorHAnsi" w:hAnsiTheme="minorHAnsi"/>
          <w:sz w:val="32"/>
          <w:szCs w:val="32"/>
        </w:rPr>
        <w:t>en’s Management School, Belfast</w:t>
      </w:r>
    </w:p>
    <w:p w14:paraId="08DA7A15" w14:textId="77777777" w:rsidR="0085222A" w:rsidRPr="009C2806" w:rsidRDefault="0085222A" w:rsidP="001026A6">
      <w:pPr>
        <w:spacing w:line="360" w:lineRule="auto"/>
        <w:jc w:val="center"/>
        <w:rPr>
          <w:rFonts w:asciiTheme="minorHAnsi" w:hAnsiTheme="minorHAnsi"/>
          <w:b/>
          <w:sz w:val="32"/>
          <w:szCs w:val="32"/>
        </w:rPr>
      </w:pPr>
    </w:p>
    <w:p w14:paraId="563F1326" w14:textId="631CBE6A" w:rsidR="009C2806"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Working Paper MS WPS ECO 15 03</w:t>
      </w:r>
    </w:p>
    <w:p w14:paraId="4CCE6E13" w14:textId="77777777" w:rsidR="009C2806"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QUEENS UNIVERSITY MANAGEMENT SCHOOL</w:t>
      </w:r>
    </w:p>
    <w:p w14:paraId="26619D81" w14:textId="77777777" w:rsidR="009C2806"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WORKING PAPER SERIES</w:t>
      </w:r>
    </w:p>
    <w:p w14:paraId="09E42619" w14:textId="77777777" w:rsidR="009C2806"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Queens University Belfast</w:t>
      </w:r>
    </w:p>
    <w:p w14:paraId="10964475" w14:textId="77777777" w:rsidR="009C2806"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 xml:space="preserve">185 </w:t>
      </w:r>
      <w:proofErr w:type="spellStart"/>
      <w:r w:rsidRPr="009C2806">
        <w:rPr>
          <w:rFonts w:asciiTheme="minorHAnsi" w:hAnsiTheme="minorHAnsi"/>
          <w:b/>
          <w:sz w:val="28"/>
          <w:szCs w:val="32"/>
        </w:rPr>
        <w:t>Stranmillis</w:t>
      </w:r>
      <w:proofErr w:type="spellEnd"/>
      <w:r w:rsidRPr="009C2806">
        <w:rPr>
          <w:rFonts w:asciiTheme="minorHAnsi" w:hAnsiTheme="minorHAnsi"/>
          <w:b/>
          <w:sz w:val="28"/>
          <w:szCs w:val="32"/>
        </w:rPr>
        <w:t xml:space="preserve"> Road</w:t>
      </w:r>
    </w:p>
    <w:p w14:paraId="6FCCF8E5" w14:textId="77777777" w:rsidR="009C2806"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Belfast BT9 5EE</w:t>
      </w:r>
    </w:p>
    <w:p w14:paraId="408A3EF6" w14:textId="25755278" w:rsidR="0085222A" w:rsidRPr="009C2806" w:rsidRDefault="009C2806" w:rsidP="009C2806">
      <w:pPr>
        <w:spacing w:line="360" w:lineRule="auto"/>
        <w:jc w:val="center"/>
        <w:rPr>
          <w:rFonts w:asciiTheme="minorHAnsi" w:hAnsiTheme="minorHAnsi"/>
          <w:b/>
          <w:sz w:val="28"/>
          <w:szCs w:val="32"/>
        </w:rPr>
      </w:pPr>
      <w:r w:rsidRPr="009C2806">
        <w:rPr>
          <w:rFonts w:asciiTheme="minorHAnsi" w:hAnsiTheme="minorHAnsi"/>
          <w:b/>
          <w:sz w:val="28"/>
          <w:szCs w:val="32"/>
        </w:rPr>
        <w:t>May</w:t>
      </w:r>
      <w:bookmarkStart w:id="0" w:name="_GoBack"/>
      <w:bookmarkEnd w:id="0"/>
      <w:r w:rsidRPr="009C2806">
        <w:rPr>
          <w:rFonts w:asciiTheme="minorHAnsi" w:hAnsiTheme="minorHAnsi"/>
          <w:b/>
          <w:sz w:val="28"/>
          <w:szCs w:val="32"/>
        </w:rPr>
        <w:t xml:space="preserve"> 2015</w:t>
      </w:r>
    </w:p>
    <w:p w14:paraId="7E2C2630" w14:textId="77777777" w:rsidR="006F47E3" w:rsidRPr="00140BE0" w:rsidRDefault="00FE6CAE" w:rsidP="009C2806">
      <w:pPr>
        <w:spacing w:line="360" w:lineRule="auto"/>
        <w:jc w:val="center"/>
        <w:rPr>
          <w:b/>
          <w:sz w:val="28"/>
        </w:rPr>
      </w:pPr>
      <w:r w:rsidRPr="00140BE0">
        <w:rPr>
          <w:b/>
          <w:sz w:val="28"/>
        </w:rPr>
        <w:lastRenderedPageBreak/>
        <w:t>Participation</w:t>
      </w:r>
      <w:r w:rsidR="00F0638D" w:rsidRPr="00140BE0">
        <w:rPr>
          <w:b/>
          <w:sz w:val="28"/>
        </w:rPr>
        <w:t xml:space="preserve"> of smallholders</w:t>
      </w:r>
      <w:r w:rsidRPr="00140BE0">
        <w:rPr>
          <w:b/>
          <w:sz w:val="28"/>
        </w:rPr>
        <w:t xml:space="preserve"> in</w:t>
      </w:r>
      <w:r w:rsidR="006C7041" w:rsidRPr="00140BE0">
        <w:rPr>
          <w:b/>
          <w:sz w:val="28"/>
        </w:rPr>
        <w:t xml:space="preserve"> c</w:t>
      </w:r>
      <w:r w:rsidR="004C4017" w:rsidRPr="00140BE0">
        <w:rPr>
          <w:b/>
          <w:sz w:val="28"/>
        </w:rPr>
        <w:t>arbon-</w:t>
      </w:r>
      <w:r w:rsidR="00467978" w:rsidRPr="00140BE0">
        <w:rPr>
          <w:b/>
          <w:sz w:val="28"/>
        </w:rPr>
        <w:t>c</w:t>
      </w:r>
      <w:r w:rsidR="009F046B" w:rsidRPr="00140BE0">
        <w:rPr>
          <w:b/>
          <w:sz w:val="28"/>
        </w:rPr>
        <w:t>ertified</w:t>
      </w:r>
      <w:r w:rsidR="006079C3" w:rsidRPr="00140BE0">
        <w:rPr>
          <w:b/>
          <w:sz w:val="28"/>
        </w:rPr>
        <w:t xml:space="preserve"> small-scale</w:t>
      </w:r>
      <w:r w:rsidR="009F046B" w:rsidRPr="00140BE0">
        <w:rPr>
          <w:b/>
          <w:sz w:val="28"/>
        </w:rPr>
        <w:t xml:space="preserve"> </w:t>
      </w:r>
      <w:r w:rsidR="00501019" w:rsidRPr="00140BE0">
        <w:rPr>
          <w:b/>
          <w:sz w:val="28"/>
        </w:rPr>
        <w:t>agro</w:t>
      </w:r>
      <w:r w:rsidR="009F046B" w:rsidRPr="00140BE0">
        <w:rPr>
          <w:b/>
          <w:sz w:val="28"/>
        </w:rPr>
        <w:t>forestry</w:t>
      </w:r>
      <w:r w:rsidR="006079C3" w:rsidRPr="00140BE0">
        <w:rPr>
          <w:b/>
          <w:sz w:val="28"/>
        </w:rPr>
        <w:t xml:space="preserve">: </w:t>
      </w:r>
      <w:r w:rsidR="006C7041" w:rsidRPr="00140BE0">
        <w:rPr>
          <w:b/>
          <w:sz w:val="28"/>
        </w:rPr>
        <w:t>A lesson</w:t>
      </w:r>
      <w:r w:rsidR="00501019" w:rsidRPr="00140BE0">
        <w:rPr>
          <w:b/>
          <w:sz w:val="28"/>
        </w:rPr>
        <w:t xml:space="preserve"> from</w:t>
      </w:r>
      <w:r w:rsidR="00FD610E" w:rsidRPr="00140BE0">
        <w:rPr>
          <w:b/>
          <w:sz w:val="28"/>
        </w:rPr>
        <w:t xml:space="preserve"> </w:t>
      </w:r>
      <w:r w:rsidR="009D0D48" w:rsidRPr="00140BE0">
        <w:rPr>
          <w:b/>
          <w:sz w:val="28"/>
        </w:rPr>
        <w:t xml:space="preserve">the </w:t>
      </w:r>
      <w:r w:rsidR="00FD610E" w:rsidRPr="00140BE0">
        <w:rPr>
          <w:b/>
          <w:sz w:val="28"/>
        </w:rPr>
        <w:t>rural</w:t>
      </w:r>
      <w:r w:rsidR="00501019" w:rsidRPr="00140BE0">
        <w:rPr>
          <w:b/>
          <w:sz w:val="28"/>
        </w:rPr>
        <w:t xml:space="preserve"> Mount Kenyan region</w:t>
      </w:r>
    </w:p>
    <w:p w14:paraId="7EC1EC28" w14:textId="77777777" w:rsidR="001A60B5" w:rsidRPr="00140BE0" w:rsidRDefault="001A60B5" w:rsidP="001A60B5">
      <w:pPr>
        <w:jc w:val="center"/>
      </w:pPr>
    </w:p>
    <w:p w14:paraId="708DA9F2" w14:textId="77777777" w:rsidR="00730E0C" w:rsidRPr="00140BE0" w:rsidRDefault="00730E0C" w:rsidP="001A60B5">
      <w:pPr>
        <w:jc w:val="center"/>
      </w:pPr>
    </w:p>
    <w:p w14:paraId="05BDAD04" w14:textId="77777777" w:rsidR="00730E0C" w:rsidRPr="00140BE0" w:rsidRDefault="00730E0C" w:rsidP="001A60B5">
      <w:pPr>
        <w:jc w:val="center"/>
      </w:pPr>
    </w:p>
    <w:p w14:paraId="58A32EEB" w14:textId="4785AFF8" w:rsidR="00730E0C" w:rsidRPr="00140BE0" w:rsidRDefault="00B93F87" w:rsidP="001A60B5">
      <w:pPr>
        <w:jc w:val="center"/>
      </w:pPr>
      <w:r>
        <w:t>Emmanuel O. Benjamin</w:t>
      </w:r>
      <w:r w:rsidR="00E55AE0">
        <w:rPr>
          <w:rStyle w:val="FootnoteReference"/>
        </w:rPr>
        <w:footnoteReference w:id="1"/>
      </w:r>
      <w:r>
        <w:t xml:space="preserve"> and Matthias Blum</w:t>
      </w:r>
      <w:r w:rsidR="00E55AE0">
        <w:rPr>
          <w:rStyle w:val="FootnoteReference"/>
        </w:rPr>
        <w:footnoteReference w:id="2"/>
      </w:r>
    </w:p>
    <w:p w14:paraId="074BDD9E" w14:textId="77777777" w:rsidR="00BE2106" w:rsidRPr="00140BE0" w:rsidRDefault="00BE2106" w:rsidP="001A60B5">
      <w:pPr>
        <w:jc w:val="center"/>
      </w:pPr>
    </w:p>
    <w:p w14:paraId="0481ADA0" w14:textId="77777777" w:rsidR="00730E0C" w:rsidRPr="00140BE0" w:rsidRDefault="00730E0C" w:rsidP="001A60B5">
      <w:pPr>
        <w:jc w:val="center"/>
      </w:pPr>
    </w:p>
    <w:p w14:paraId="7DEE8194" w14:textId="4A10D044" w:rsidR="00730E0C" w:rsidRPr="00F542AF" w:rsidRDefault="00F542AF" w:rsidP="001A60B5">
      <w:pPr>
        <w:jc w:val="center"/>
        <w:rPr>
          <w:i/>
          <w:sz w:val="28"/>
        </w:rPr>
      </w:pPr>
      <w:r w:rsidRPr="00F542AF">
        <w:rPr>
          <w:i/>
          <w:sz w:val="28"/>
        </w:rPr>
        <w:t>Final version</w:t>
      </w:r>
    </w:p>
    <w:p w14:paraId="41EDFC48" w14:textId="77777777" w:rsidR="001A60B5" w:rsidRDefault="001A60B5" w:rsidP="001A60B5">
      <w:pPr>
        <w:pStyle w:val="Default"/>
        <w:rPr>
          <w:color w:val="auto"/>
        </w:rPr>
      </w:pPr>
    </w:p>
    <w:p w14:paraId="02129AC5" w14:textId="77777777" w:rsidR="00F542AF" w:rsidRPr="00140BE0" w:rsidRDefault="00F542AF" w:rsidP="001A60B5">
      <w:pPr>
        <w:pStyle w:val="Default"/>
        <w:rPr>
          <w:color w:val="auto"/>
        </w:rPr>
      </w:pPr>
    </w:p>
    <w:p w14:paraId="61F43730" w14:textId="77777777" w:rsidR="001A60B5" w:rsidRPr="00140BE0" w:rsidRDefault="001A60B5" w:rsidP="001A60B5">
      <w:pPr>
        <w:pStyle w:val="Default"/>
        <w:rPr>
          <w:color w:val="auto"/>
        </w:rPr>
      </w:pPr>
      <w:r w:rsidRPr="00140BE0">
        <w:rPr>
          <w:b/>
          <w:bCs/>
          <w:color w:val="auto"/>
        </w:rPr>
        <w:t xml:space="preserve">Abstract: </w:t>
      </w:r>
    </w:p>
    <w:p w14:paraId="2AA63498" w14:textId="77777777" w:rsidR="001012F9" w:rsidRPr="00140BE0" w:rsidRDefault="001012F9" w:rsidP="00CD5344">
      <w:pPr>
        <w:pStyle w:val="Default"/>
        <w:jc w:val="both"/>
        <w:rPr>
          <w:bCs/>
          <w:color w:val="auto"/>
        </w:rPr>
      </w:pPr>
    </w:p>
    <w:p w14:paraId="453C771F" w14:textId="77777777" w:rsidR="001012F9" w:rsidRPr="00140BE0" w:rsidRDefault="00437D9E" w:rsidP="00CD5344">
      <w:pPr>
        <w:pStyle w:val="Default"/>
        <w:spacing w:line="360" w:lineRule="auto"/>
        <w:jc w:val="both"/>
        <w:rPr>
          <w:color w:val="auto"/>
        </w:rPr>
      </w:pPr>
      <w:r w:rsidRPr="00140BE0">
        <w:rPr>
          <w:rFonts w:eastAsia="Times New Roman"/>
          <w:color w:val="auto"/>
          <w:lang w:val="en-IN"/>
        </w:rPr>
        <w:t>This study examines</w:t>
      </w:r>
      <w:r w:rsidR="001012F9" w:rsidRPr="00140BE0">
        <w:rPr>
          <w:rFonts w:eastAsia="Times New Roman"/>
          <w:color w:val="auto"/>
          <w:lang w:val="en-IN"/>
        </w:rPr>
        <w:t xml:space="preserve"> factors that</w:t>
      </w:r>
      <w:r w:rsidR="001012F9" w:rsidRPr="00140BE0">
        <w:rPr>
          <w:color w:val="auto"/>
          <w:lang w:val="en-IN"/>
        </w:rPr>
        <w:t xml:space="preserve"> determine </w:t>
      </w:r>
      <w:r w:rsidR="003F2A45">
        <w:rPr>
          <w:color w:val="auto"/>
          <w:lang w:val="en-IN"/>
        </w:rPr>
        <w:t xml:space="preserve">the </w:t>
      </w:r>
      <w:r w:rsidR="001012F9" w:rsidRPr="00140BE0">
        <w:rPr>
          <w:color w:val="auto"/>
          <w:lang w:val="en-IN"/>
        </w:rPr>
        <w:t xml:space="preserve">participation </w:t>
      </w:r>
      <w:r w:rsidRPr="00140BE0">
        <w:rPr>
          <w:color w:val="auto"/>
          <w:lang w:val="en-IN"/>
        </w:rPr>
        <w:t>of smallholder farmer</w:t>
      </w:r>
      <w:r w:rsidR="003F2A45">
        <w:rPr>
          <w:color w:val="auto"/>
          <w:lang w:val="en-IN"/>
        </w:rPr>
        <w:t>s</w:t>
      </w:r>
      <w:r w:rsidRPr="00140BE0">
        <w:rPr>
          <w:color w:val="auto"/>
          <w:lang w:val="en-IN"/>
        </w:rPr>
        <w:t xml:space="preserve"> </w:t>
      </w:r>
      <w:r w:rsidR="001012F9" w:rsidRPr="00140BE0">
        <w:rPr>
          <w:color w:val="auto"/>
          <w:lang w:val="en-IN"/>
        </w:rPr>
        <w:t xml:space="preserve">in </w:t>
      </w:r>
      <w:r w:rsidR="00EA5B93" w:rsidRPr="00140BE0">
        <w:rPr>
          <w:color w:val="auto"/>
          <w:lang w:val="en-IN"/>
        </w:rPr>
        <w:t xml:space="preserve">certified </w:t>
      </w:r>
      <w:r w:rsidRPr="00140BE0">
        <w:rPr>
          <w:color w:val="auto"/>
          <w:lang w:val="en-IN"/>
        </w:rPr>
        <w:t xml:space="preserve">agroforestry </w:t>
      </w:r>
      <w:r w:rsidR="001012F9" w:rsidRPr="00140BE0">
        <w:rPr>
          <w:color w:val="auto"/>
          <w:lang w:val="en-IN"/>
        </w:rPr>
        <w:t>programs involving p</w:t>
      </w:r>
      <w:r w:rsidR="001012F9" w:rsidRPr="00140BE0">
        <w:rPr>
          <w:bCs/>
          <w:color w:val="auto"/>
          <w:lang w:val="en-IN"/>
        </w:rPr>
        <w:t>ayments for ecosystem services (PES)</w:t>
      </w:r>
      <w:r w:rsidRPr="00140BE0">
        <w:rPr>
          <w:bCs/>
          <w:color w:val="auto"/>
          <w:lang w:val="en-IN"/>
        </w:rPr>
        <w:t xml:space="preserve"> </w:t>
      </w:r>
      <w:r w:rsidRPr="00140BE0">
        <w:rPr>
          <w:color w:val="auto"/>
          <w:lang w:val="en-IN"/>
        </w:rPr>
        <w:t>in the mount Kenyan region</w:t>
      </w:r>
      <w:r w:rsidR="003F2A45">
        <w:rPr>
          <w:color w:val="auto"/>
          <w:lang w:val="en-IN"/>
        </w:rPr>
        <w:t>, Kenya</w:t>
      </w:r>
      <w:r w:rsidRPr="00140BE0">
        <w:rPr>
          <w:color w:val="auto"/>
          <w:lang w:val="en-IN"/>
        </w:rPr>
        <w:t xml:space="preserve">. </w:t>
      </w:r>
      <w:r w:rsidR="00027BC3" w:rsidRPr="00140BE0">
        <w:rPr>
          <w:bCs/>
          <w:color w:val="auto"/>
        </w:rPr>
        <w:t xml:space="preserve">A random utility model and logit regression </w:t>
      </w:r>
      <w:r w:rsidR="003F2A45">
        <w:rPr>
          <w:bCs/>
          <w:color w:val="auto"/>
        </w:rPr>
        <w:t>wa</w:t>
      </w:r>
      <w:r w:rsidR="00027BC3" w:rsidRPr="00140BE0">
        <w:rPr>
          <w:bCs/>
          <w:color w:val="auto"/>
        </w:rPr>
        <w:t xml:space="preserve">s used to test </w:t>
      </w:r>
      <w:r w:rsidR="0042314E" w:rsidRPr="00140BE0">
        <w:rPr>
          <w:bCs/>
          <w:color w:val="auto"/>
        </w:rPr>
        <w:t xml:space="preserve">a set of </w:t>
      </w:r>
      <w:r w:rsidR="00027BC3" w:rsidRPr="00140BE0">
        <w:rPr>
          <w:bCs/>
          <w:color w:val="auto"/>
        </w:rPr>
        <w:t>non-monetary</w:t>
      </w:r>
      <w:r w:rsidR="00EA5B93" w:rsidRPr="00140BE0">
        <w:rPr>
          <w:bCs/>
          <w:color w:val="auto"/>
        </w:rPr>
        <w:t xml:space="preserve"> and monetary </w:t>
      </w:r>
      <w:r w:rsidR="00027BC3" w:rsidRPr="00140BE0">
        <w:rPr>
          <w:bCs/>
          <w:color w:val="auto"/>
        </w:rPr>
        <w:t>factor</w:t>
      </w:r>
      <w:r w:rsidR="00E572C0" w:rsidRPr="00140BE0">
        <w:rPr>
          <w:bCs/>
          <w:color w:val="auto"/>
        </w:rPr>
        <w:t>s</w:t>
      </w:r>
      <w:r w:rsidR="00027BC3" w:rsidRPr="00140BE0">
        <w:rPr>
          <w:bCs/>
          <w:color w:val="auto"/>
        </w:rPr>
        <w:t xml:space="preserve"> that influence participation</w:t>
      </w:r>
      <w:r w:rsidR="000A7B45" w:rsidRPr="00140BE0">
        <w:rPr>
          <w:bCs/>
          <w:color w:val="auto"/>
        </w:rPr>
        <w:t xml:space="preserve"> in the international small group tree planting programme (TIST)</w:t>
      </w:r>
      <w:r w:rsidR="00027BC3" w:rsidRPr="00140BE0">
        <w:rPr>
          <w:bCs/>
          <w:color w:val="auto"/>
        </w:rPr>
        <w:t>.</w:t>
      </w:r>
      <w:r w:rsidR="00027BC3" w:rsidRPr="00140BE0">
        <w:rPr>
          <w:color w:val="auto"/>
          <w:lang w:val="en-IN"/>
        </w:rPr>
        <w:t xml:space="preserve"> </w:t>
      </w:r>
      <w:r w:rsidR="002926BF" w:rsidRPr="00140BE0">
        <w:rPr>
          <w:color w:val="auto"/>
          <w:lang w:val="en-IN"/>
        </w:rPr>
        <w:t>T</w:t>
      </w:r>
      <w:r w:rsidR="002926BF" w:rsidRPr="00140BE0">
        <w:rPr>
          <w:bCs/>
          <w:color w:val="auto"/>
        </w:rPr>
        <w:t xml:space="preserve">his study employs survey data </w:t>
      </w:r>
      <w:r w:rsidR="000A7B45" w:rsidRPr="00140BE0">
        <w:rPr>
          <w:bCs/>
          <w:color w:val="auto"/>
        </w:rPr>
        <w:t>compile</w:t>
      </w:r>
      <w:r w:rsidR="003F2AAC">
        <w:rPr>
          <w:bCs/>
          <w:color w:val="auto"/>
        </w:rPr>
        <w:t>d</w:t>
      </w:r>
      <w:r w:rsidR="000A7B45" w:rsidRPr="00140BE0">
        <w:rPr>
          <w:bCs/>
          <w:color w:val="auto"/>
        </w:rPr>
        <w:t xml:space="preserve"> in 2013 </w:t>
      </w:r>
      <w:r w:rsidR="002926BF" w:rsidRPr="00140BE0">
        <w:rPr>
          <w:bCs/>
          <w:color w:val="auto"/>
        </w:rPr>
        <w:t xml:space="preserve">on 210 </w:t>
      </w:r>
      <w:r w:rsidR="000A7B45" w:rsidRPr="00140BE0">
        <w:rPr>
          <w:bCs/>
          <w:color w:val="auto"/>
        </w:rPr>
        <w:t xml:space="preserve">randomly selected smallholders; </w:t>
      </w:r>
      <w:r w:rsidR="003F2A45">
        <w:rPr>
          <w:bCs/>
          <w:color w:val="auto"/>
        </w:rPr>
        <w:t xml:space="preserve">equally split </w:t>
      </w:r>
      <w:r w:rsidR="001C4CA4">
        <w:rPr>
          <w:bCs/>
          <w:color w:val="auto"/>
        </w:rPr>
        <w:t xml:space="preserve">between </w:t>
      </w:r>
      <w:r w:rsidR="001C4CA4" w:rsidRPr="00140BE0">
        <w:rPr>
          <w:bCs/>
          <w:color w:val="auto"/>
        </w:rPr>
        <w:t>TIST</w:t>
      </w:r>
      <w:r w:rsidR="000A7B45" w:rsidRPr="00140BE0">
        <w:rPr>
          <w:bCs/>
          <w:color w:val="auto"/>
        </w:rPr>
        <w:t xml:space="preserve"> </w:t>
      </w:r>
      <w:r w:rsidR="003F2A45">
        <w:rPr>
          <w:bCs/>
          <w:color w:val="auto"/>
        </w:rPr>
        <w:t>and</w:t>
      </w:r>
      <w:r w:rsidR="002926BF" w:rsidRPr="00140BE0">
        <w:rPr>
          <w:bCs/>
          <w:color w:val="auto"/>
        </w:rPr>
        <w:t xml:space="preserve"> non-</w:t>
      </w:r>
      <w:r w:rsidR="003F2AAC">
        <w:rPr>
          <w:bCs/>
          <w:color w:val="auto"/>
        </w:rPr>
        <w:t xml:space="preserve">TIST </w:t>
      </w:r>
      <w:r w:rsidR="002926BF" w:rsidRPr="00140BE0">
        <w:rPr>
          <w:bCs/>
          <w:color w:val="auto"/>
        </w:rPr>
        <w:t>member</w:t>
      </w:r>
      <w:r w:rsidR="000A7B45" w:rsidRPr="00140BE0">
        <w:rPr>
          <w:bCs/>
          <w:color w:val="auto"/>
        </w:rPr>
        <w:t>s</w:t>
      </w:r>
      <w:r w:rsidR="002926BF" w:rsidRPr="00140BE0">
        <w:rPr>
          <w:color w:val="auto"/>
          <w:lang w:val="en-IN"/>
        </w:rPr>
        <w:t xml:space="preserve">. </w:t>
      </w:r>
      <w:r w:rsidR="001012F9" w:rsidRPr="00140BE0">
        <w:rPr>
          <w:color w:val="auto"/>
          <w:lang w:val="en-IN"/>
        </w:rPr>
        <w:t>The findings suggest that</w:t>
      </w:r>
      <w:r w:rsidR="001012F9" w:rsidRPr="00140BE0">
        <w:rPr>
          <w:bCs/>
          <w:color w:val="auto"/>
          <w:lang w:val="en-IN"/>
        </w:rPr>
        <w:t xml:space="preserve"> </w:t>
      </w:r>
      <w:r w:rsidR="003F2A45">
        <w:rPr>
          <w:bCs/>
          <w:color w:val="auto"/>
          <w:lang w:val="en-IN"/>
        </w:rPr>
        <w:t xml:space="preserve">the </w:t>
      </w:r>
      <w:r w:rsidR="001012F9" w:rsidRPr="00140BE0">
        <w:rPr>
          <w:bCs/>
          <w:color w:val="auto"/>
          <w:lang w:val="en-IN"/>
        </w:rPr>
        <w:t>spread of information</w:t>
      </w:r>
      <w:r w:rsidR="000A7B45" w:rsidRPr="00140BE0">
        <w:rPr>
          <w:bCs/>
          <w:color w:val="auto"/>
          <w:lang w:val="en-IN"/>
        </w:rPr>
        <w:t xml:space="preserve"> via </w:t>
      </w:r>
      <w:r w:rsidR="00027BC3" w:rsidRPr="00140BE0">
        <w:rPr>
          <w:bCs/>
          <w:color w:val="auto"/>
          <w:lang w:val="en-IN"/>
        </w:rPr>
        <w:t>formal and informal</w:t>
      </w:r>
      <w:r w:rsidR="001012F9" w:rsidRPr="00140BE0">
        <w:rPr>
          <w:bCs/>
          <w:color w:val="auto"/>
          <w:lang w:val="en-IN"/>
        </w:rPr>
        <w:t xml:space="preserve"> networks a</w:t>
      </w:r>
      <w:r w:rsidR="00027BC3" w:rsidRPr="00140BE0">
        <w:rPr>
          <w:bCs/>
          <w:color w:val="auto"/>
          <w:lang w:val="en-IN"/>
        </w:rPr>
        <w:t>s well as credit constraint</w:t>
      </w:r>
      <w:r w:rsidR="000A7B45" w:rsidRPr="00140BE0">
        <w:rPr>
          <w:bCs/>
          <w:color w:val="auto"/>
          <w:lang w:val="en-IN"/>
        </w:rPr>
        <w:t>s</w:t>
      </w:r>
      <w:r w:rsidR="00027BC3" w:rsidRPr="00140BE0">
        <w:rPr>
          <w:bCs/>
          <w:color w:val="auto"/>
          <w:lang w:val="en-IN"/>
        </w:rPr>
        <w:t xml:space="preserve"> </w:t>
      </w:r>
      <w:r w:rsidR="00E572C0" w:rsidRPr="00140BE0">
        <w:rPr>
          <w:bCs/>
          <w:color w:val="auto"/>
          <w:lang w:val="en-IN"/>
        </w:rPr>
        <w:t xml:space="preserve">are </w:t>
      </w:r>
      <w:r w:rsidR="003F2A45">
        <w:rPr>
          <w:bCs/>
          <w:color w:val="auto"/>
          <w:lang w:val="en-IN"/>
        </w:rPr>
        <w:t xml:space="preserve">three important </w:t>
      </w:r>
      <w:r w:rsidR="001012F9" w:rsidRPr="00140BE0">
        <w:rPr>
          <w:bCs/>
          <w:color w:val="auto"/>
          <w:lang w:val="en-IN"/>
        </w:rPr>
        <w:t>drive</w:t>
      </w:r>
      <w:r w:rsidR="005B7FBF" w:rsidRPr="00140BE0">
        <w:rPr>
          <w:bCs/>
          <w:color w:val="auto"/>
          <w:lang w:val="en-IN"/>
        </w:rPr>
        <w:t>rs of</w:t>
      </w:r>
      <w:r w:rsidR="006B79B3" w:rsidRPr="00140BE0">
        <w:rPr>
          <w:bCs/>
          <w:color w:val="auto"/>
          <w:lang w:val="en-IN"/>
        </w:rPr>
        <w:t xml:space="preserve"> participati</w:t>
      </w:r>
      <w:r w:rsidR="001012F9" w:rsidRPr="00140BE0">
        <w:rPr>
          <w:bCs/>
          <w:color w:val="auto"/>
          <w:lang w:val="en-IN"/>
        </w:rPr>
        <w:t>n</w:t>
      </w:r>
      <w:r w:rsidR="006B79B3" w:rsidRPr="00140BE0">
        <w:rPr>
          <w:bCs/>
          <w:color w:val="auto"/>
          <w:lang w:val="en-IN"/>
        </w:rPr>
        <w:t>g</w:t>
      </w:r>
      <w:r w:rsidR="001012F9" w:rsidRPr="00140BE0">
        <w:rPr>
          <w:bCs/>
          <w:color w:val="auto"/>
          <w:lang w:val="en-IN"/>
        </w:rPr>
        <w:t xml:space="preserve"> in </w:t>
      </w:r>
      <w:r w:rsidR="00E572C0" w:rsidRPr="00140BE0">
        <w:rPr>
          <w:bCs/>
          <w:color w:val="auto"/>
          <w:lang w:val="en-IN"/>
        </w:rPr>
        <w:t xml:space="preserve">the </w:t>
      </w:r>
      <w:r w:rsidR="001012F9" w:rsidRPr="00140BE0">
        <w:rPr>
          <w:bCs/>
          <w:color w:val="auto"/>
          <w:lang w:val="en-IN"/>
        </w:rPr>
        <w:t>TIST</w:t>
      </w:r>
      <w:r w:rsidR="00E572C0" w:rsidRPr="00140BE0">
        <w:rPr>
          <w:bCs/>
          <w:color w:val="auto"/>
          <w:lang w:val="en-IN"/>
        </w:rPr>
        <w:t xml:space="preserve"> program</w:t>
      </w:r>
      <w:r w:rsidR="001012F9" w:rsidRPr="00140BE0">
        <w:rPr>
          <w:bCs/>
          <w:color w:val="auto"/>
          <w:lang w:val="en-IN"/>
        </w:rPr>
        <w:t xml:space="preserve">. Conversely, participation in TIST </w:t>
      </w:r>
      <w:r w:rsidR="00EA5B93" w:rsidRPr="00140BE0">
        <w:rPr>
          <w:bCs/>
          <w:color w:val="auto"/>
          <w:lang w:val="en-IN"/>
        </w:rPr>
        <w:t>is</w:t>
      </w:r>
      <w:r w:rsidR="001012F9" w:rsidRPr="00140BE0">
        <w:rPr>
          <w:bCs/>
          <w:color w:val="auto"/>
          <w:lang w:val="en-IN"/>
        </w:rPr>
        <w:t xml:space="preserve"> not influenced by </w:t>
      </w:r>
      <w:r w:rsidR="005B7FBF" w:rsidRPr="00140BE0">
        <w:rPr>
          <w:bCs/>
          <w:color w:val="auto"/>
          <w:lang w:val="en-IN"/>
        </w:rPr>
        <w:t>farm size</w:t>
      </w:r>
      <w:r w:rsidR="003F2AAC">
        <w:rPr>
          <w:bCs/>
          <w:color w:val="auto"/>
          <w:lang w:val="en-IN"/>
        </w:rPr>
        <w:t>,</w:t>
      </w:r>
      <w:r w:rsidR="001012F9" w:rsidRPr="00140BE0">
        <w:rPr>
          <w:bCs/>
          <w:color w:val="auto"/>
          <w:lang w:val="en-IN"/>
        </w:rPr>
        <w:t xml:space="preserve"> </w:t>
      </w:r>
      <w:r w:rsidR="00164D36" w:rsidRPr="00140BE0">
        <w:rPr>
          <w:bCs/>
          <w:color w:val="auto"/>
          <w:lang w:val="en-IN"/>
        </w:rPr>
        <w:t>proximity to market</w:t>
      </w:r>
      <w:r w:rsidR="003F2A45">
        <w:rPr>
          <w:bCs/>
          <w:color w:val="auto"/>
          <w:lang w:val="en-IN"/>
        </w:rPr>
        <w:t>,</w:t>
      </w:r>
      <w:r w:rsidR="003F2AAC">
        <w:rPr>
          <w:bCs/>
          <w:color w:val="auto"/>
          <w:lang w:val="en-IN"/>
        </w:rPr>
        <w:t xml:space="preserve"> </w:t>
      </w:r>
      <w:r w:rsidR="003F2A45">
        <w:rPr>
          <w:bCs/>
          <w:color w:val="auto"/>
          <w:lang w:val="en-IN"/>
        </w:rPr>
        <w:t>and</w:t>
      </w:r>
      <w:r w:rsidR="003F2AAC">
        <w:rPr>
          <w:bCs/>
          <w:color w:val="auto"/>
          <w:lang w:val="en-IN"/>
        </w:rPr>
        <w:t xml:space="preserve"> </w:t>
      </w:r>
      <w:r w:rsidR="003F2A45">
        <w:rPr>
          <w:bCs/>
          <w:color w:val="auto"/>
          <w:lang w:val="en-IN"/>
        </w:rPr>
        <w:t xml:space="preserve">level of </w:t>
      </w:r>
      <w:r w:rsidR="003F2AAC">
        <w:rPr>
          <w:bCs/>
          <w:color w:val="auto"/>
          <w:lang w:val="en-IN"/>
        </w:rPr>
        <w:t>education</w:t>
      </w:r>
      <w:r w:rsidR="00164D36" w:rsidRPr="00140BE0">
        <w:rPr>
          <w:bCs/>
          <w:color w:val="auto"/>
          <w:lang w:val="en-IN"/>
        </w:rPr>
        <w:t>.</w:t>
      </w:r>
      <w:r w:rsidR="00EA5B93" w:rsidRPr="00140BE0">
        <w:rPr>
          <w:bCs/>
          <w:color w:val="auto"/>
          <w:lang w:val="en-IN"/>
        </w:rPr>
        <w:t xml:space="preserve"> </w:t>
      </w:r>
      <w:r w:rsidR="000A7B45" w:rsidRPr="00140BE0">
        <w:rPr>
          <w:bCs/>
          <w:color w:val="auto"/>
          <w:lang w:val="en-IN"/>
        </w:rPr>
        <w:t xml:space="preserve">Given the importance </w:t>
      </w:r>
      <w:r w:rsidR="003F2AAC">
        <w:rPr>
          <w:bCs/>
          <w:color w:val="auto"/>
          <w:lang w:val="en-IN"/>
        </w:rPr>
        <w:t xml:space="preserve">of smallholder </w:t>
      </w:r>
      <w:r w:rsidR="003F2AAC" w:rsidRPr="00140BE0">
        <w:rPr>
          <w:bCs/>
          <w:color w:val="auto"/>
          <w:lang w:val="en-IN"/>
        </w:rPr>
        <w:t xml:space="preserve">poverty </w:t>
      </w:r>
      <w:r w:rsidR="003F2AAC">
        <w:rPr>
          <w:bCs/>
          <w:color w:val="auto"/>
          <w:lang w:val="en-IN"/>
        </w:rPr>
        <w:t xml:space="preserve">alleviation and </w:t>
      </w:r>
      <w:r w:rsidR="003F2AAC" w:rsidRPr="00140BE0">
        <w:rPr>
          <w:bCs/>
          <w:color w:val="auto"/>
          <w:lang w:val="en-IN"/>
        </w:rPr>
        <w:t xml:space="preserve">credit market </w:t>
      </w:r>
      <w:r w:rsidR="003F2AAC">
        <w:rPr>
          <w:bCs/>
          <w:color w:val="auto"/>
          <w:lang w:val="en-IN"/>
        </w:rPr>
        <w:t>accessibility in the presence of c</w:t>
      </w:r>
      <w:r w:rsidR="000A7B45" w:rsidRPr="00140BE0">
        <w:rPr>
          <w:bCs/>
          <w:color w:val="auto"/>
          <w:lang w:val="en-IN"/>
        </w:rPr>
        <w:t>l</w:t>
      </w:r>
      <w:r w:rsidR="003F2AAC">
        <w:rPr>
          <w:bCs/>
          <w:color w:val="auto"/>
          <w:lang w:val="en-IN"/>
        </w:rPr>
        <w:t xml:space="preserve">imate change, </w:t>
      </w:r>
      <w:r w:rsidR="003F2A45">
        <w:rPr>
          <w:bCs/>
          <w:color w:val="auto"/>
          <w:lang w:val="en-IN"/>
        </w:rPr>
        <w:t>our</w:t>
      </w:r>
      <w:r w:rsidR="000A7B45" w:rsidRPr="00140BE0">
        <w:rPr>
          <w:bCs/>
          <w:color w:val="auto"/>
          <w:lang w:val="en-IN"/>
        </w:rPr>
        <w:t xml:space="preserve"> findings suggest that s</w:t>
      </w:r>
      <w:r w:rsidR="00EA5B93" w:rsidRPr="00140BE0">
        <w:rPr>
          <w:bCs/>
          <w:color w:val="auto"/>
          <w:lang w:val="en-IN"/>
        </w:rPr>
        <w:t xml:space="preserve">ustainable </w:t>
      </w:r>
      <w:r w:rsidR="00EA5B93" w:rsidRPr="00140BE0">
        <w:rPr>
          <w:color w:val="auto"/>
        </w:rPr>
        <w:t>development p</w:t>
      </w:r>
      <w:r w:rsidR="00164D36" w:rsidRPr="00140BE0">
        <w:rPr>
          <w:color w:val="auto"/>
        </w:rPr>
        <w:t>olic</w:t>
      </w:r>
      <w:r w:rsidR="003F2A45">
        <w:rPr>
          <w:color w:val="auto"/>
        </w:rPr>
        <w:t>ies</w:t>
      </w:r>
      <w:r w:rsidR="00164D36" w:rsidRPr="00140BE0">
        <w:rPr>
          <w:color w:val="auto"/>
        </w:rPr>
        <w:t xml:space="preserve"> </w:t>
      </w:r>
      <w:r w:rsidR="00EA5B93" w:rsidRPr="00140BE0">
        <w:rPr>
          <w:color w:val="auto"/>
        </w:rPr>
        <w:t xml:space="preserve">should </w:t>
      </w:r>
      <w:r w:rsidR="000A7B45" w:rsidRPr="00140BE0">
        <w:rPr>
          <w:color w:val="auto"/>
        </w:rPr>
        <w:t>f</w:t>
      </w:r>
      <w:r w:rsidR="00EA5B93" w:rsidRPr="00140BE0">
        <w:rPr>
          <w:color w:val="auto"/>
        </w:rPr>
        <w:t xml:space="preserve">ocus on </w:t>
      </w:r>
      <w:r w:rsidR="006B79B3" w:rsidRPr="00140BE0">
        <w:rPr>
          <w:color w:val="auto"/>
        </w:rPr>
        <w:t>strengthening</w:t>
      </w:r>
      <w:r w:rsidR="00EA5B93" w:rsidRPr="00140BE0">
        <w:rPr>
          <w:color w:val="auto"/>
        </w:rPr>
        <w:t xml:space="preserve"> the </w:t>
      </w:r>
      <w:r w:rsidR="003F2AAC">
        <w:rPr>
          <w:bCs/>
          <w:color w:val="auto"/>
        </w:rPr>
        <w:t>social</w:t>
      </w:r>
      <w:r w:rsidR="001C4CA4">
        <w:rPr>
          <w:bCs/>
          <w:color w:val="auto"/>
        </w:rPr>
        <w:t xml:space="preserve"> </w:t>
      </w:r>
      <w:r w:rsidR="003F2AAC">
        <w:rPr>
          <w:bCs/>
          <w:color w:val="auto"/>
        </w:rPr>
        <w:t xml:space="preserve">capital and </w:t>
      </w:r>
      <w:r w:rsidR="001C4CA4">
        <w:rPr>
          <w:bCs/>
          <w:color w:val="auto"/>
        </w:rPr>
        <w:t xml:space="preserve">informal </w:t>
      </w:r>
      <w:r w:rsidR="003F2AAC">
        <w:rPr>
          <w:bCs/>
          <w:color w:val="auto"/>
        </w:rPr>
        <w:t>net</w:t>
      </w:r>
      <w:r w:rsidR="003F2AAC">
        <w:rPr>
          <w:color w:val="auto"/>
        </w:rPr>
        <w:t>works.</w:t>
      </w:r>
    </w:p>
    <w:p w14:paraId="3BB2BA2D" w14:textId="77777777" w:rsidR="00164D36" w:rsidRPr="00140BE0" w:rsidRDefault="00164D36" w:rsidP="00190B2A">
      <w:pPr>
        <w:pStyle w:val="Default"/>
        <w:ind w:firstLine="720"/>
        <w:jc w:val="both"/>
        <w:rPr>
          <w:color w:val="auto"/>
        </w:rPr>
      </w:pPr>
    </w:p>
    <w:p w14:paraId="40C97E50" w14:textId="77777777" w:rsidR="00CA169F" w:rsidRPr="00140BE0" w:rsidRDefault="00CA169F" w:rsidP="0049077F">
      <w:pPr>
        <w:pStyle w:val="Default"/>
        <w:jc w:val="both"/>
        <w:rPr>
          <w:bCs/>
          <w:color w:val="auto"/>
        </w:rPr>
      </w:pPr>
    </w:p>
    <w:p w14:paraId="0CFF8B5F" w14:textId="77777777" w:rsidR="00CA169F" w:rsidRPr="00140BE0" w:rsidRDefault="00CA169F" w:rsidP="0049077F">
      <w:pPr>
        <w:pStyle w:val="Default"/>
        <w:jc w:val="both"/>
        <w:rPr>
          <w:bCs/>
          <w:color w:val="auto"/>
        </w:rPr>
      </w:pPr>
    </w:p>
    <w:p w14:paraId="429279DA" w14:textId="77777777" w:rsidR="00540E8A" w:rsidRPr="00140BE0" w:rsidRDefault="0095335F" w:rsidP="0049077F">
      <w:pPr>
        <w:pStyle w:val="Default"/>
        <w:jc w:val="both"/>
        <w:rPr>
          <w:bCs/>
          <w:color w:val="auto"/>
        </w:rPr>
      </w:pPr>
      <w:r w:rsidRPr="00140BE0">
        <w:rPr>
          <w:b/>
          <w:bCs/>
          <w:color w:val="auto"/>
        </w:rPr>
        <w:t>Keywords</w:t>
      </w:r>
      <w:r w:rsidR="00305077" w:rsidRPr="00140BE0">
        <w:rPr>
          <w:b/>
          <w:bCs/>
          <w:color w:val="auto"/>
        </w:rPr>
        <w:t>:</w:t>
      </w:r>
      <w:r w:rsidR="006B79B3" w:rsidRPr="00140BE0">
        <w:rPr>
          <w:bCs/>
          <w:color w:val="auto"/>
        </w:rPr>
        <w:t xml:space="preserve"> Agroforestry program, </w:t>
      </w:r>
      <w:r w:rsidR="0069410C" w:rsidRPr="00140BE0">
        <w:rPr>
          <w:bCs/>
          <w:color w:val="auto"/>
        </w:rPr>
        <w:t xml:space="preserve">network, spillover, </w:t>
      </w:r>
      <w:r w:rsidR="006B79B3" w:rsidRPr="00140BE0">
        <w:rPr>
          <w:bCs/>
          <w:color w:val="auto"/>
        </w:rPr>
        <w:t>p</w:t>
      </w:r>
      <w:r w:rsidR="00305077" w:rsidRPr="00140BE0">
        <w:rPr>
          <w:bCs/>
          <w:color w:val="auto"/>
        </w:rPr>
        <w:t xml:space="preserve">ayment for </w:t>
      </w:r>
      <w:r w:rsidR="00C54634" w:rsidRPr="00140BE0">
        <w:rPr>
          <w:bCs/>
          <w:color w:val="auto"/>
        </w:rPr>
        <w:t>ecosystem services</w:t>
      </w:r>
      <w:r w:rsidR="006B79B3" w:rsidRPr="00140BE0">
        <w:rPr>
          <w:bCs/>
          <w:color w:val="auto"/>
        </w:rPr>
        <w:t xml:space="preserve"> (PES)</w:t>
      </w:r>
      <w:r w:rsidR="00A76C14" w:rsidRPr="00140BE0">
        <w:rPr>
          <w:bCs/>
          <w:color w:val="auto"/>
        </w:rPr>
        <w:t xml:space="preserve">, </w:t>
      </w:r>
      <w:r w:rsidR="006B79B3" w:rsidRPr="00140BE0">
        <w:rPr>
          <w:bCs/>
          <w:color w:val="auto"/>
        </w:rPr>
        <w:t>adoption, information, s</w:t>
      </w:r>
      <w:r w:rsidR="00391B79" w:rsidRPr="00140BE0">
        <w:rPr>
          <w:bCs/>
          <w:color w:val="auto"/>
        </w:rPr>
        <w:t>ub-Saharan Africa</w:t>
      </w:r>
      <w:r w:rsidR="0054444A" w:rsidRPr="00140BE0">
        <w:rPr>
          <w:bCs/>
          <w:color w:val="auto"/>
        </w:rPr>
        <w:t>.</w:t>
      </w:r>
    </w:p>
    <w:p w14:paraId="08597ED5" w14:textId="77777777" w:rsidR="00CF1AD3" w:rsidRPr="00140BE0" w:rsidRDefault="00CF1AD3" w:rsidP="0049077F">
      <w:pPr>
        <w:pStyle w:val="Default"/>
        <w:jc w:val="both"/>
        <w:rPr>
          <w:bCs/>
          <w:color w:val="auto"/>
        </w:rPr>
      </w:pPr>
    </w:p>
    <w:p w14:paraId="3E7F7BF1" w14:textId="65845288" w:rsidR="00540E8A" w:rsidRPr="00B81A5E" w:rsidRDefault="00CF1AD3" w:rsidP="00755963">
      <w:pPr>
        <w:pStyle w:val="Default"/>
        <w:jc w:val="both"/>
        <w:rPr>
          <w:bCs/>
          <w:lang w:val="fr-FR"/>
        </w:rPr>
      </w:pPr>
      <w:r w:rsidRPr="00B81A5E">
        <w:rPr>
          <w:b/>
          <w:bCs/>
          <w:color w:val="auto"/>
          <w:lang w:val="fr-FR"/>
        </w:rPr>
        <w:t>JEL codes:</w:t>
      </w:r>
      <w:r w:rsidRPr="00B81A5E">
        <w:rPr>
          <w:bCs/>
          <w:color w:val="auto"/>
          <w:lang w:val="fr-FR"/>
        </w:rPr>
        <w:t xml:space="preserve"> </w:t>
      </w:r>
      <w:r w:rsidR="00D93E03" w:rsidRPr="00B81A5E">
        <w:rPr>
          <w:bCs/>
          <w:color w:val="auto"/>
          <w:lang w:val="fr-FR"/>
        </w:rPr>
        <w:t>D8,</w:t>
      </w:r>
      <w:r w:rsidR="0069410C" w:rsidRPr="00B81A5E">
        <w:rPr>
          <w:bCs/>
          <w:color w:val="auto"/>
          <w:lang w:val="fr-FR"/>
        </w:rPr>
        <w:t xml:space="preserve"> </w:t>
      </w:r>
      <w:r w:rsidRPr="00B81A5E">
        <w:rPr>
          <w:bCs/>
          <w:color w:val="auto"/>
          <w:lang w:val="fr-FR"/>
        </w:rPr>
        <w:t>O1, O3, Q1, Q2</w:t>
      </w:r>
      <w:r w:rsidR="00540E8A" w:rsidRPr="00B81A5E">
        <w:rPr>
          <w:bCs/>
          <w:lang w:val="fr-FR"/>
        </w:rPr>
        <w:br w:type="page"/>
      </w:r>
    </w:p>
    <w:p w14:paraId="3BC2B2D4" w14:textId="77777777" w:rsidR="00540E8A" w:rsidRPr="00140BE0" w:rsidRDefault="00540E8A" w:rsidP="00D80797">
      <w:pPr>
        <w:pStyle w:val="Heading1"/>
        <w:spacing w:before="0" w:line="360" w:lineRule="auto"/>
        <w:rPr>
          <w:rFonts w:ascii="Times New Roman" w:hAnsi="Times New Roman" w:cs="Times New Roman"/>
          <w:color w:val="auto"/>
          <w:sz w:val="24"/>
          <w:szCs w:val="24"/>
        </w:rPr>
      </w:pPr>
      <w:r w:rsidRPr="00140BE0">
        <w:rPr>
          <w:rFonts w:ascii="Times New Roman" w:hAnsi="Times New Roman" w:cs="Times New Roman"/>
          <w:color w:val="auto"/>
          <w:sz w:val="24"/>
          <w:szCs w:val="24"/>
        </w:rPr>
        <w:lastRenderedPageBreak/>
        <w:t>Introduction</w:t>
      </w:r>
    </w:p>
    <w:p w14:paraId="37534688" w14:textId="77777777" w:rsidR="0042314E" w:rsidRPr="00140BE0" w:rsidRDefault="00373E31">
      <w:pPr>
        <w:autoSpaceDE w:val="0"/>
        <w:autoSpaceDN w:val="0"/>
        <w:adjustRightInd w:val="0"/>
        <w:spacing w:line="360" w:lineRule="auto"/>
        <w:jc w:val="both"/>
      </w:pPr>
      <w:r w:rsidRPr="00140BE0">
        <w:t>Agriculture is central</w:t>
      </w:r>
      <w:r w:rsidR="002C2D7A" w:rsidRPr="00140BE0">
        <w:t xml:space="preserve"> </w:t>
      </w:r>
      <w:r w:rsidR="004513B5" w:rsidRPr="00140BE0">
        <w:t>to</w:t>
      </w:r>
      <w:r w:rsidRPr="00140BE0">
        <w:t xml:space="preserve"> ensuring food security </w:t>
      </w:r>
      <w:r w:rsidR="003F2A45">
        <w:t xml:space="preserve">as </w:t>
      </w:r>
      <w:r w:rsidRPr="00140BE0">
        <w:t xml:space="preserve">it provides jobs and livelihoods for large shares of </w:t>
      </w:r>
      <w:r w:rsidR="0035409E" w:rsidRPr="00140BE0">
        <w:t xml:space="preserve">the </w:t>
      </w:r>
      <w:r w:rsidRPr="00140BE0">
        <w:t>population in de</w:t>
      </w:r>
      <w:r w:rsidR="0035409E" w:rsidRPr="00140BE0">
        <w:t>veloping and emerging economies</w:t>
      </w:r>
      <w:r w:rsidR="003F2A45">
        <w:t>.</w:t>
      </w:r>
      <w:r w:rsidRPr="00140BE0">
        <w:t xml:space="preserve"> </w:t>
      </w:r>
      <w:r w:rsidR="003F2A45">
        <w:t>I</w:t>
      </w:r>
      <w:r w:rsidRPr="00140BE0">
        <w:t xml:space="preserve">t offers </w:t>
      </w:r>
      <w:r w:rsidR="00417F6E" w:rsidRPr="00140BE0">
        <w:t>a</w:t>
      </w:r>
      <w:r w:rsidRPr="00140BE0">
        <w:t xml:space="preserve"> c</w:t>
      </w:r>
      <w:r w:rsidR="00FC185F" w:rsidRPr="00140BE0">
        <w:t>h</w:t>
      </w:r>
      <w:r w:rsidRPr="00140BE0">
        <w:t xml:space="preserve">annel for smallholder farmers to escape poverty and </w:t>
      </w:r>
      <w:r w:rsidR="00D61265" w:rsidRPr="00140BE0">
        <w:t>increases</w:t>
      </w:r>
      <w:r w:rsidR="00417F6E" w:rsidRPr="00140BE0">
        <w:t xml:space="preserve"> incomes above </w:t>
      </w:r>
      <w:r w:rsidRPr="00140BE0">
        <w:t>subsistence</w:t>
      </w:r>
      <w:r w:rsidR="003F2A45">
        <w:t xml:space="preserve"> </w:t>
      </w:r>
      <w:r w:rsidR="00417F6E" w:rsidRPr="00140BE0">
        <w:t>level</w:t>
      </w:r>
      <w:r w:rsidR="006B7A4D" w:rsidRPr="00140BE0">
        <w:t>s</w:t>
      </w:r>
      <w:r w:rsidRPr="00140BE0">
        <w:t>. In future</w:t>
      </w:r>
      <w:r w:rsidR="004513B5" w:rsidRPr="00140BE0">
        <w:t>,</w:t>
      </w:r>
      <w:r w:rsidRPr="00140BE0">
        <w:t xml:space="preserve"> agriculture will be crucial in </w:t>
      </w:r>
      <w:r w:rsidR="00417F6E" w:rsidRPr="00140BE0">
        <w:t>the move</w:t>
      </w:r>
      <w:r w:rsidRPr="00140BE0">
        <w:t xml:space="preserve"> towards </w:t>
      </w:r>
      <w:r w:rsidR="006B7A4D" w:rsidRPr="00140BE0">
        <w:t xml:space="preserve">achieving </w:t>
      </w:r>
      <w:r w:rsidRPr="00140BE0">
        <w:t xml:space="preserve">sustainable economic </w:t>
      </w:r>
      <w:r w:rsidR="00FA67B6" w:rsidRPr="00140BE0">
        <w:t xml:space="preserve">production </w:t>
      </w:r>
      <w:r w:rsidRPr="00140BE0">
        <w:t xml:space="preserve">by </w:t>
      </w:r>
      <w:r w:rsidR="00FA67B6" w:rsidRPr="00140BE0">
        <w:t>providing food and feed a</w:t>
      </w:r>
      <w:r w:rsidR="004513B5" w:rsidRPr="00140BE0">
        <w:t>s well as</w:t>
      </w:r>
      <w:r w:rsidR="00D61265" w:rsidRPr="00140BE0">
        <w:t xml:space="preserve"> </w:t>
      </w:r>
      <w:r w:rsidR="00FA67B6" w:rsidRPr="00140BE0">
        <w:t xml:space="preserve">eventually </w:t>
      </w:r>
      <w:r w:rsidR="00DD7439" w:rsidRPr="00140BE0">
        <w:t xml:space="preserve">producing the crops for bioenergy </w:t>
      </w:r>
      <w:r w:rsidR="003F2A45">
        <w:t>(</w:t>
      </w:r>
      <w:r w:rsidR="00FA67B6" w:rsidRPr="00140BE0">
        <w:t>replac</w:t>
      </w:r>
      <w:r w:rsidR="003F2A45">
        <w:t>ing</w:t>
      </w:r>
      <w:r w:rsidR="00FA67B6" w:rsidRPr="00140BE0">
        <w:t xml:space="preserve"> fossil fuels</w:t>
      </w:r>
      <w:r w:rsidR="003F2A45">
        <w:t>)</w:t>
      </w:r>
      <w:r w:rsidR="00FA67B6" w:rsidRPr="00140BE0">
        <w:t xml:space="preserve">. </w:t>
      </w:r>
      <w:r w:rsidR="00FC185F" w:rsidRPr="00140BE0">
        <w:t xml:space="preserve">Agriculture also plays a major role in mitigating the effect of climate change </w:t>
      </w:r>
      <w:r w:rsidR="00FC185F" w:rsidRPr="00140BE0">
        <w:rPr>
          <w:bCs/>
        </w:rPr>
        <w:t>(</w:t>
      </w:r>
      <w:r w:rsidR="0090183B" w:rsidRPr="00140BE0">
        <w:rPr>
          <w:bCs/>
        </w:rPr>
        <w:t xml:space="preserve">Smith et al., 2007; </w:t>
      </w:r>
      <w:r w:rsidR="0035409E" w:rsidRPr="00140BE0">
        <w:rPr>
          <w:bCs/>
        </w:rPr>
        <w:t>Garnett et al</w:t>
      </w:r>
      <w:r w:rsidR="007D615F" w:rsidRPr="00140BE0">
        <w:rPr>
          <w:bCs/>
        </w:rPr>
        <w:t>.,</w:t>
      </w:r>
      <w:r w:rsidR="0035409E" w:rsidRPr="00140BE0">
        <w:rPr>
          <w:bCs/>
        </w:rPr>
        <w:t xml:space="preserve"> 2013</w:t>
      </w:r>
      <w:r w:rsidR="00FC185F" w:rsidRPr="00140BE0">
        <w:rPr>
          <w:bCs/>
        </w:rPr>
        <w:t>)</w:t>
      </w:r>
      <w:r w:rsidR="006C767E" w:rsidRPr="00140BE0">
        <w:rPr>
          <w:bCs/>
        </w:rPr>
        <w:t>;</w:t>
      </w:r>
      <w:r w:rsidR="00FC185F" w:rsidRPr="00140BE0">
        <w:rPr>
          <w:bCs/>
        </w:rPr>
        <w:t xml:space="preserve"> </w:t>
      </w:r>
      <w:r w:rsidR="006C767E" w:rsidRPr="00140BE0">
        <w:t>u</w:t>
      </w:r>
      <w:r w:rsidR="00FA67B6" w:rsidRPr="00140BE0">
        <w:t xml:space="preserve">sing </w:t>
      </w:r>
      <w:r w:rsidR="00E763AF" w:rsidRPr="00140BE0">
        <w:t>diverse</w:t>
      </w:r>
      <w:r w:rsidR="00FA67B6" w:rsidRPr="00140BE0">
        <w:t xml:space="preserve"> technologies and adopting them to local circumstances is an effective way to achieve these goals.</w:t>
      </w:r>
      <w:r w:rsidR="009509B1" w:rsidRPr="00140BE0">
        <w:t xml:space="preserve"> </w:t>
      </w:r>
      <w:r w:rsidR="002976A9" w:rsidRPr="00140BE0">
        <w:t>Medium</w:t>
      </w:r>
      <w:r w:rsidR="006B7A4D" w:rsidRPr="00140BE0">
        <w:t>-</w:t>
      </w:r>
      <w:r w:rsidR="002976A9" w:rsidRPr="00140BE0">
        <w:t xml:space="preserve"> and high income farmer</w:t>
      </w:r>
      <w:r w:rsidR="00FA67B6" w:rsidRPr="00140BE0">
        <w:t>s</w:t>
      </w:r>
      <w:r w:rsidR="002976A9" w:rsidRPr="00140BE0">
        <w:t xml:space="preserve"> have </w:t>
      </w:r>
      <w:r w:rsidR="00FA67B6" w:rsidRPr="00140BE0">
        <w:t xml:space="preserve">means </w:t>
      </w:r>
      <w:r w:rsidR="002976A9" w:rsidRPr="00140BE0">
        <w:t>to adopt new technologies</w:t>
      </w:r>
      <w:r w:rsidR="00FA67B6" w:rsidRPr="00140BE0">
        <w:t xml:space="preserve"> since their farm infrastructure often include</w:t>
      </w:r>
      <w:r w:rsidR="003F2A45">
        <w:t>s</w:t>
      </w:r>
      <w:r w:rsidR="00FA67B6" w:rsidRPr="00140BE0">
        <w:t xml:space="preserve"> modern communications, education, </w:t>
      </w:r>
      <w:r w:rsidR="00DD7439" w:rsidRPr="00140BE0">
        <w:t xml:space="preserve">a </w:t>
      </w:r>
      <w:r w:rsidR="00FA67B6" w:rsidRPr="00140BE0">
        <w:t>skilled labor force</w:t>
      </w:r>
      <w:r w:rsidR="00734298" w:rsidRPr="00140BE0">
        <w:t>, and access to financial markets</w:t>
      </w:r>
      <w:r w:rsidR="00043721" w:rsidRPr="00140BE0">
        <w:t>. For example, it has been observed that in Costa Rica and Senegal</w:t>
      </w:r>
      <w:r w:rsidR="006B7A4D" w:rsidRPr="00140BE0">
        <w:t>,</w:t>
      </w:r>
      <w:r w:rsidR="00043721" w:rsidRPr="00140BE0">
        <w:t xml:space="preserve"> forestry programs </w:t>
      </w:r>
      <w:r w:rsidR="006B7A4D" w:rsidRPr="00140BE0">
        <w:t>that</w:t>
      </w:r>
      <w:r w:rsidR="00043721" w:rsidRPr="00140BE0">
        <w:t xml:space="preserve"> enable farmers to obtain payments for </w:t>
      </w:r>
      <w:r w:rsidR="00043721" w:rsidRPr="00140BE0">
        <w:rPr>
          <w:bCs/>
        </w:rPr>
        <w:t xml:space="preserve">ecosystem services (PES) </w:t>
      </w:r>
      <w:r w:rsidR="00043721" w:rsidRPr="00140BE0">
        <w:t>may be adopted predominantly by larger farms wi</w:t>
      </w:r>
      <w:r w:rsidR="006B7A4D" w:rsidRPr="00140BE0">
        <w:t>t</w:t>
      </w:r>
      <w:r w:rsidR="00043721" w:rsidRPr="00140BE0">
        <w:t xml:space="preserve">h highly-skilled staff and off-farm income </w:t>
      </w:r>
      <w:r w:rsidR="00043721" w:rsidRPr="00140BE0">
        <w:rPr>
          <w:bCs/>
        </w:rPr>
        <w:t>(</w:t>
      </w:r>
      <w:r w:rsidR="00043721" w:rsidRPr="00140BE0">
        <w:t xml:space="preserve">Zbinden and Lee, 2005; </w:t>
      </w:r>
      <w:hyperlink r:id="rId11" w:history="1">
        <w:r w:rsidR="00043721" w:rsidRPr="00140BE0">
          <w:t>Tschakert</w:t>
        </w:r>
      </w:hyperlink>
      <w:r w:rsidR="00043721" w:rsidRPr="00140BE0">
        <w:t>, 2007).</w:t>
      </w:r>
      <w:r w:rsidR="008975F3" w:rsidRPr="00140BE0">
        <w:t xml:space="preserve"> </w:t>
      </w:r>
    </w:p>
    <w:p w14:paraId="10C5AF3E" w14:textId="77777777" w:rsidR="00FA67B6" w:rsidRPr="00140BE0" w:rsidRDefault="0042314E" w:rsidP="0080563E">
      <w:pPr>
        <w:autoSpaceDE w:val="0"/>
        <w:autoSpaceDN w:val="0"/>
        <w:adjustRightInd w:val="0"/>
        <w:spacing w:line="360" w:lineRule="auto"/>
        <w:ind w:firstLine="720"/>
        <w:jc w:val="both"/>
      </w:pPr>
      <w:r w:rsidRPr="00140BE0">
        <w:t>Conversely, s</w:t>
      </w:r>
      <w:r w:rsidR="002976A9" w:rsidRPr="00140BE0">
        <w:t>mallholders</w:t>
      </w:r>
      <w:r w:rsidR="00FA67B6" w:rsidRPr="00140BE0">
        <w:t xml:space="preserve"> often face</w:t>
      </w:r>
      <w:r w:rsidR="002976A9" w:rsidRPr="00140BE0">
        <w:t xml:space="preserve"> </w:t>
      </w:r>
      <w:r w:rsidR="00373E31" w:rsidRPr="00140BE0">
        <w:t xml:space="preserve">little asset endowment due to </w:t>
      </w:r>
      <w:r w:rsidR="00DD7439" w:rsidRPr="00140BE0">
        <w:t>small</w:t>
      </w:r>
      <w:r w:rsidR="00373E31" w:rsidRPr="00140BE0">
        <w:t xml:space="preserve"> farm size </w:t>
      </w:r>
      <w:r w:rsidR="00D61265" w:rsidRPr="00140BE0">
        <w:t>and</w:t>
      </w:r>
      <w:r w:rsidR="00373E31" w:rsidRPr="00140BE0">
        <w:t xml:space="preserve"> insecure property rights,</w:t>
      </w:r>
      <w:r w:rsidR="00DD7439" w:rsidRPr="00140BE0">
        <w:t xml:space="preserve"> </w:t>
      </w:r>
      <w:r w:rsidR="004513B5" w:rsidRPr="00140BE0">
        <w:t>thus</w:t>
      </w:r>
      <w:r w:rsidR="006B7A4D" w:rsidRPr="00140BE0">
        <w:t xml:space="preserve"> they have</w:t>
      </w:r>
      <w:r w:rsidR="00D61265" w:rsidRPr="00140BE0">
        <w:t xml:space="preserve"> limited </w:t>
      </w:r>
      <w:r w:rsidR="004513B5" w:rsidRPr="00140BE0">
        <w:t>opportunities</w:t>
      </w:r>
      <w:r w:rsidR="00734298" w:rsidRPr="00140BE0">
        <w:t xml:space="preserve"> to enter credit markets and adopt </w:t>
      </w:r>
      <w:r w:rsidR="004E1200" w:rsidRPr="00140BE0">
        <w:t>sustainable or modern</w:t>
      </w:r>
      <w:r w:rsidR="00734298" w:rsidRPr="00140BE0">
        <w:t xml:space="preserve"> technologies. </w:t>
      </w:r>
      <w:r w:rsidRPr="00140BE0">
        <w:t>N</w:t>
      </w:r>
      <w:r w:rsidR="00734298" w:rsidRPr="00140BE0">
        <w:t xml:space="preserve">etworks of smallholders may help foster information flows and </w:t>
      </w:r>
      <w:r w:rsidR="00277B21" w:rsidRPr="00140BE0">
        <w:t xml:space="preserve">induce </w:t>
      </w:r>
      <w:r w:rsidR="00734298" w:rsidRPr="00140BE0">
        <w:t>spillover effect</w:t>
      </w:r>
      <w:r w:rsidR="006B7A4D" w:rsidRPr="00140BE0">
        <w:t>s</w:t>
      </w:r>
      <w:r w:rsidR="00277B21" w:rsidRPr="00140BE0">
        <w:t xml:space="preserve"> among them</w:t>
      </w:r>
      <w:r w:rsidR="00734298" w:rsidRPr="00140BE0">
        <w:t xml:space="preserve">, helping to achieve </w:t>
      </w:r>
      <w:r w:rsidR="006B7A4D" w:rsidRPr="00140BE0">
        <w:t xml:space="preserve">the </w:t>
      </w:r>
      <w:r w:rsidR="00734298" w:rsidRPr="00140BE0">
        <w:t>aforementioned goals</w:t>
      </w:r>
      <w:r w:rsidR="006B7A4D" w:rsidRPr="00140BE0">
        <w:t>,</w:t>
      </w:r>
      <w:r w:rsidR="00734298" w:rsidRPr="00140BE0">
        <w:t xml:space="preserve"> despite substantial disadvantages (</w:t>
      </w:r>
      <w:r w:rsidR="00FA67B6" w:rsidRPr="00140BE0">
        <w:t xml:space="preserve">Benjamin et al. </w:t>
      </w:r>
      <w:r w:rsidR="004840DB" w:rsidRPr="00140BE0">
        <w:t>201</w:t>
      </w:r>
      <w:r w:rsidR="006C23B9" w:rsidRPr="00140BE0">
        <w:t>5</w:t>
      </w:r>
      <w:r w:rsidR="00FA67B6" w:rsidRPr="00140BE0">
        <w:t>)</w:t>
      </w:r>
      <w:r w:rsidR="00373E31" w:rsidRPr="00140BE0">
        <w:t>.</w:t>
      </w:r>
      <w:r w:rsidRPr="00140BE0">
        <w:rPr>
          <w:bCs/>
        </w:rPr>
        <w:t xml:space="preserve"> PES from land use programs benefits poor </w:t>
      </w:r>
      <w:r w:rsidRPr="00140BE0">
        <w:t>smallholder farmers in developing countries</w:t>
      </w:r>
      <w:r w:rsidR="00F86C83">
        <w:t>—</w:t>
      </w:r>
      <w:r w:rsidRPr="00140BE0">
        <w:t>depending on the distribution of land quality</w:t>
      </w:r>
      <w:r w:rsidR="00F86C83">
        <w:t>—</w:t>
      </w:r>
      <w:r w:rsidRPr="00140BE0">
        <w:t>through productivity compensation and increases in output prices and labor demand</w:t>
      </w:r>
      <w:r w:rsidRPr="00140BE0">
        <w:rPr>
          <w:bCs/>
        </w:rPr>
        <w:t xml:space="preserve"> (Zilberman et al., 2008). Empirical evidence suggests that participation in emissions trading and corresponding PES may ease smallholder farmers’ financial credit constraints and lower interest rates of borrowers over the long term (Benjamin et al., 201</w:t>
      </w:r>
      <w:r w:rsidR="006C23B9" w:rsidRPr="00140BE0">
        <w:rPr>
          <w:bCs/>
        </w:rPr>
        <w:t>5</w:t>
      </w:r>
      <w:r w:rsidRPr="00140BE0">
        <w:rPr>
          <w:bCs/>
        </w:rPr>
        <w:t>). Easier access to credit markets in turn is associated with more investment in agriculture, health and education, and subsequently, higher incomes. Agroforestry projects with PES may promote poverty alleviation amongst poor smallholders by increasing incomes, contributing to soil fertility, and reducing soil erosion, all of which can lead to increased food security. It is argued that participation by the poorest smallholders in agroforestry with PES may help in the attainment of international poverty alleviation objectives such as the Millennium Development Goals (</w:t>
      </w:r>
      <w:hyperlink r:id="rId12" w:history="1">
        <w:r w:rsidR="0090183B" w:rsidRPr="00140BE0">
          <w:t>Garrity</w:t>
        </w:r>
      </w:hyperlink>
      <w:r w:rsidR="0090183B" w:rsidRPr="00140BE0">
        <w:t xml:space="preserve">, 2004; </w:t>
      </w:r>
      <w:r w:rsidRPr="00140BE0">
        <w:t>Pagiola et al., 2005;</w:t>
      </w:r>
      <w:r w:rsidRPr="00140BE0">
        <w:rPr>
          <w:rFonts w:eastAsiaTheme="minorHAnsi"/>
          <w:bCs/>
        </w:rPr>
        <w:t xml:space="preserve"> </w:t>
      </w:r>
      <w:r w:rsidRPr="00140BE0">
        <w:rPr>
          <w:bCs/>
        </w:rPr>
        <w:t xml:space="preserve">Saliu et al., 2010; </w:t>
      </w:r>
      <w:r w:rsidRPr="00140BE0">
        <w:rPr>
          <w:rFonts w:eastAsiaTheme="minorHAnsi"/>
          <w:bCs/>
        </w:rPr>
        <w:t xml:space="preserve">Shames, 2012; </w:t>
      </w:r>
      <w:r w:rsidRPr="00140BE0">
        <w:t>Miyazawa, 2012</w:t>
      </w:r>
      <w:r w:rsidRPr="00140BE0">
        <w:rPr>
          <w:bCs/>
        </w:rPr>
        <w:t>).</w:t>
      </w:r>
    </w:p>
    <w:p w14:paraId="0AE09D37" w14:textId="77777777" w:rsidR="0042314E" w:rsidRPr="00140BE0" w:rsidRDefault="00FA67B6">
      <w:pPr>
        <w:autoSpaceDE w:val="0"/>
        <w:autoSpaceDN w:val="0"/>
        <w:adjustRightInd w:val="0"/>
        <w:spacing w:line="360" w:lineRule="auto"/>
        <w:ind w:firstLine="720"/>
        <w:jc w:val="both"/>
      </w:pPr>
      <w:r w:rsidRPr="00140BE0">
        <w:lastRenderedPageBreak/>
        <w:t>This paper contributes to our understanding of how networks, farm characteristics</w:t>
      </w:r>
      <w:r w:rsidR="00F86C83">
        <w:t>,</w:t>
      </w:r>
      <w:r w:rsidRPr="00140BE0">
        <w:t xml:space="preserve"> and farmers’ individual characteristics function with respect to </w:t>
      </w:r>
      <w:r w:rsidR="006B7A4D" w:rsidRPr="00140BE0">
        <w:t xml:space="preserve">the </w:t>
      </w:r>
      <w:r w:rsidRPr="00140BE0">
        <w:t xml:space="preserve">adoption </w:t>
      </w:r>
      <w:r w:rsidR="007D615F" w:rsidRPr="00140BE0">
        <w:t>of</w:t>
      </w:r>
      <w:r w:rsidRPr="00140BE0">
        <w:t xml:space="preserve"> innovative production methods.</w:t>
      </w:r>
      <w:r w:rsidR="00806151" w:rsidRPr="00140BE0">
        <w:t xml:space="preserve"> We focus on </w:t>
      </w:r>
      <w:r w:rsidR="00A950BA" w:rsidRPr="00140BE0">
        <w:t>smallholder</w:t>
      </w:r>
      <w:r w:rsidR="007D615F" w:rsidRPr="00140BE0">
        <w:t>s’</w:t>
      </w:r>
      <w:r w:rsidR="00A950BA" w:rsidRPr="00140BE0">
        <w:t xml:space="preserve"> participation in </w:t>
      </w:r>
      <w:r w:rsidR="008975F3" w:rsidRPr="00140BE0">
        <w:t xml:space="preserve">agroforestry with </w:t>
      </w:r>
      <w:r w:rsidR="00806151" w:rsidRPr="00140BE0">
        <w:t>PES</w:t>
      </w:r>
      <w:r w:rsidR="007D615F" w:rsidRPr="00140BE0">
        <w:t>,</w:t>
      </w:r>
      <w:r w:rsidR="00A950BA" w:rsidRPr="00140BE0">
        <w:t xml:space="preserve"> a mean</w:t>
      </w:r>
      <w:r w:rsidR="007D615F" w:rsidRPr="00140BE0">
        <w:t>s</w:t>
      </w:r>
      <w:r w:rsidR="00A950BA" w:rsidRPr="00140BE0">
        <w:t xml:space="preserve"> to generate additional revenue through </w:t>
      </w:r>
      <w:r w:rsidR="007D615F" w:rsidRPr="00140BE0">
        <w:t>the acquisition of</w:t>
      </w:r>
      <w:r w:rsidR="00A950BA" w:rsidRPr="00140BE0">
        <w:t xml:space="preserve"> pollution rights </w:t>
      </w:r>
      <w:r w:rsidR="007D615F" w:rsidRPr="00140BE0">
        <w:t xml:space="preserve">(carbon storage through agroforestry) and the sale of </w:t>
      </w:r>
      <w:r w:rsidR="00A950BA" w:rsidRPr="00140BE0">
        <w:t xml:space="preserve">these pollution rights on </w:t>
      </w:r>
      <w:r w:rsidR="00806151" w:rsidRPr="00140BE0">
        <w:rPr>
          <w:bCs/>
        </w:rPr>
        <w:t>the compliance market (</w:t>
      </w:r>
      <w:r w:rsidR="006B7A4D" w:rsidRPr="00140BE0">
        <w:rPr>
          <w:bCs/>
        </w:rPr>
        <w:t>c</w:t>
      </w:r>
      <w:r w:rsidR="00806151" w:rsidRPr="00140BE0">
        <w:rPr>
          <w:bCs/>
        </w:rPr>
        <w:t xml:space="preserve">lean development mechanism </w:t>
      </w:r>
      <w:r w:rsidR="006B7A4D" w:rsidRPr="00140BE0">
        <w:rPr>
          <w:bCs/>
        </w:rPr>
        <w:t>(</w:t>
      </w:r>
      <w:r w:rsidR="00806151" w:rsidRPr="00140BE0">
        <w:rPr>
          <w:bCs/>
        </w:rPr>
        <w:t>CDM</w:t>
      </w:r>
      <w:r w:rsidR="006B7A4D" w:rsidRPr="00140BE0">
        <w:rPr>
          <w:bCs/>
        </w:rPr>
        <w:t>)</w:t>
      </w:r>
      <w:r w:rsidR="00806151" w:rsidRPr="00140BE0">
        <w:rPr>
          <w:bCs/>
        </w:rPr>
        <w:t>) or voluntary carbon market (</w:t>
      </w:r>
      <w:r w:rsidR="006B7A4D" w:rsidRPr="00140BE0">
        <w:rPr>
          <w:bCs/>
        </w:rPr>
        <w:t>v</w:t>
      </w:r>
      <w:r w:rsidR="00806151" w:rsidRPr="00140BE0">
        <w:rPr>
          <w:bCs/>
        </w:rPr>
        <w:t xml:space="preserve">oluntary carbon standards </w:t>
      </w:r>
      <w:r w:rsidR="006B7A4D" w:rsidRPr="00140BE0">
        <w:rPr>
          <w:bCs/>
        </w:rPr>
        <w:t>(</w:t>
      </w:r>
      <w:r w:rsidR="00806151" w:rsidRPr="00140BE0">
        <w:rPr>
          <w:bCs/>
        </w:rPr>
        <w:t>VCS</w:t>
      </w:r>
      <w:r w:rsidR="006B7A4D" w:rsidRPr="00140BE0">
        <w:rPr>
          <w:bCs/>
        </w:rPr>
        <w:t>)</w:t>
      </w:r>
      <w:r w:rsidR="00806151" w:rsidRPr="00140BE0">
        <w:rPr>
          <w:bCs/>
        </w:rPr>
        <w:t>)</w:t>
      </w:r>
      <w:r w:rsidR="00806151" w:rsidRPr="00140BE0">
        <w:t xml:space="preserve">. </w:t>
      </w:r>
      <w:r w:rsidR="008478D3" w:rsidRPr="00140BE0">
        <w:t xml:space="preserve">The rationale behind this study is to understand motives and determinants of smallholders’ </w:t>
      </w:r>
      <w:r w:rsidR="00F86C83">
        <w:t xml:space="preserve">level of </w:t>
      </w:r>
      <w:r w:rsidR="008478D3" w:rsidRPr="00140BE0">
        <w:t xml:space="preserve">participation in PES. </w:t>
      </w:r>
    </w:p>
    <w:p w14:paraId="65FC0997" w14:textId="77777777" w:rsidR="00995FAB" w:rsidRPr="00140BE0" w:rsidRDefault="00806151">
      <w:pPr>
        <w:autoSpaceDE w:val="0"/>
        <w:autoSpaceDN w:val="0"/>
        <w:adjustRightInd w:val="0"/>
        <w:spacing w:line="360" w:lineRule="auto"/>
        <w:ind w:firstLine="720"/>
        <w:jc w:val="both"/>
      </w:pPr>
      <w:r w:rsidRPr="00140BE0">
        <w:t>We use data</w:t>
      </w:r>
      <w:r w:rsidR="00F54796" w:rsidRPr="00140BE0">
        <w:t xml:space="preserve"> from</w:t>
      </w:r>
      <w:r w:rsidR="008478D3" w:rsidRPr="00140BE0">
        <w:t xml:space="preserve"> </w:t>
      </w:r>
      <w:r w:rsidR="008478D3" w:rsidRPr="00140BE0">
        <w:rPr>
          <w:i/>
        </w:rPr>
        <w:t>The International Small Group Tree Planting Programme</w:t>
      </w:r>
      <w:r w:rsidR="008478D3" w:rsidRPr="00140BE0">
        <w:t xml:space="preserve"> (TIST) around </w:t>
      </w:r>
      <w:r w:rsidR="00F54796" w:rsidRPr="00140BE0">
        <w:t xml:space="preserve">the </w:t>
      </w:r>
      <w:r w:rsidR="008478D3" w:rsidRPr="00140BE0">
        <w:t>Mount Kenya region</w:t>
      </w:r>
      <w:r w:rsidR="006B7A4D" w:rsidRPr="00140BE0">
        <w:t xml:space="preserve"> in Kenya</w:t>
      </w:r>
      <w:r w:rsidR="008478D3" w:rsidRPr="00140BE0">
        <w:t>.</w:t>
      </w:r>
      <w:r w:rsidRPr="00140BE0">
        <w:t xml:space="preserve"> </w:t>
      </w:r>
      <w:r w:rsidR="008478D3" w:rsidRPr="00140BE0">
        <w:t>Participation in TIST is voluntary</w:t>
      </w:r>
      <w:r w:rsidR="00F54796" w:rsidRPr="00140BE0">
        <w:t xml:space="preserve"> and</w:t>
      </w:r>
      <w:r w:rsidR="008478D3" w:rsidRPr="00140BE0">
        <w:t xml:space="preserve"> </w:t>
      </w:r>
      <w:r w:rsidR="006B7A4D" w:rsidRPr="00140BE0">
        <w:t>unrestricted</w:t>
      </w:r>
      <w:r w:rsidR="008478D3" w:rsidRPr="00140BE0">
        <w:t>. TIST contribut</w:t>
      </w:r>
      <w:r w:rsidR="001B63AC" w:rsidRPr="00140BE0">
        <w:t>es</w:t>
      </w:r>
      <w:r w:rsidR="008478D3" w:rsidRPr="00140BE0">
        <w:t xml:space="preserve"> to </w:t>
      </w:r>
      <w:r w:rsidR="001B63AC" w:rsidRPr="00140BE0">
        <w:t xml:space="preserve">the </w:t>
      </w:r>
      <w:r w:rsidR="008478D3" w:rsidRPr="00140BE0">
        <w:t>local agricultur</w:t>
      </w:r>
      <w:r w:rsidR="001B63AC" w:rsidRPr="00140BE0">
        <w:t xml:space="preserve">al sector through </w:t>
      </w:r>
      <w:r w:rsidR="006B7A4D" w:rsidRPr="00140BE0">
        <w:t xml:space="preserve">the </w:t>
      </w:r>
      <w:r w:rsidR="001B63AC" w:rsidRPr="00140BE0">
        <w:t>provision of</w:t>
      </w:r>
      <w:r w:rsidR="008478D3" w:rsidRPr="00140BE0">
        <w:t xml:space="preserve"> credit and savings infrastructure, farm management training,</w:t>
      </w:r>
      <w:r w:rsidR="005B0FBD" w:rsidRPr="00140BE0">
        <w:t xml:space="preserve"> </w:t>
      </w:r>
      <w:r w:rsidR="00F86C83">
        <w:t>plus</w:t>
      </w:r>
      <w:r w:rsidR="001B63AC" w:rsidRPr="00140BE0">
        <w:t xml:space="preserve"> </w:t>
      </w:r>
      <w:r w:rsidR="008478D3" w:rsidRPr="00140BE0">
        <w:t>training in agricultural techniques and technologies. TIST encourag</w:t>
      </w:r>
      <w:r w:rsidR="001B63AC" w:rsidRPr="00140BE0">
        <w:t>es</w:t>
      </w:r>
      <w:r w:rsidR="008478D3" w:rsidRPr="00140BE0">
        <w:t xml:space="preserve"> participation in the carbon markets and ensur</w:t>
      </w:r>
      <w:r w:rsidR="001B63AC" w:rsidRPr="00140BE0">
        <w:t>es</w:t>
      </w:r>
      <w:r w:rsidR="008478D3" w:rsidRPr="00140BE0">
        <w:t xml:space="preserve"> collaboration with carbon developers</w:t>
      </w:r>
      <w:r w:rsidR="001B63AC" w:rsidRPr="00140BE0">
        <w:t xml:space="preserve"> who</w:t>
      </w:r>
      <w:r w:rsidR="008478D3" w:rsidRPr="00140BE0">
        <w:t xml:space="preserve"> serve as intermedia</w:t>
      </w:r>
      <w:r w:rsidR="006B7A4D" w:rsidRPr="00140BE0">
        <w:t>rie</w:t>
      </w:r>
      <w:r w:rsidR="008478D3" w:rsidRPr="00140BE0">
        <w:t xml:space="preserve">s, helping to link Kenyan smallholders </w:t>
      </w:r>
      <w:r w:rsidR="00F86C83">
        <w:t>with</w:t>
      </w:r>
      <w:r w:rsidR="008478D3" w:rsidRPr="00140BE0">
        <w:t xml:space="preserve"> carbon markets.</w:t>
      </w:r>
      <w:r w:rsidR="00670D53" w:rsidRPr="00140BE0">
        <w:t xml:space="preserve"> </w:t>
      </w:r>
      <w:r w:rsidR="00995FAB" w:rsidRPr="00140BE0">
        <w:rPr>
          <w:bCs/>
        </w:rPr>
        <w:t xml:space="preserve">This empirical study uses information about smallholders to assess their reasons and incentives </w:t>
      </w:r>
      <w:r w:rsidR="00F86C83">
        <w:rPr>
          <w:bCs/>
        </w:rPr>
        <w:t>for</w:t>
      </w:r>
      <w:r w:rsidR="00995FAB" w:rsidRPr="00140BE0">
        <w:rPr>
          <w:bCs/>
        </w:rPr>
        <w:t xml:space="preserve"> participat</w:t>
      </w:r>
      <w:r w:rsidR="00F86C83">
        <w:rPr>
          <w:bCs/>
        </w:rPr>
        <w:t>ing</w:t>
      </w:r>
      <w:r w:rsidR="001B63AC" w:rsidRPr="00140BE0">
        <w:rPr>
          <w:bCs/>
        </w:rPr>
        <w:t xml:space="preserve"> in TIST</w:t>
      </w:r>
      <w:r w:rsidR="00995FAB" w:rsidRPr="00140BE0">
        <w:rPr>
          <w:bCs/>
        </w:rPr>
        <w:t xml:space="preserve">, </w:t>
      </w:r>
      <w:r w:rsidR="001B63AC" w:rsidRPr="00140BE0">
        <w:rPr>
          <w:bCs/>
        </w:rPr>
        <w:t xml:space="preserve">as well as </w:t>
      </w:r>
      <w:r w:rsidR="00F86C83">
        <w:rPr>
          <w:bCs/>
        </w:rPr>
        <w:t>participation</w:t>
      </w:r>
      <w:r w:rsidR="001B63AC" w:rsidRPr="00140BE0">
        <w:rPr>
          <w:bCs/>
        </w:rPr>
        <w:t xml:space="preserve"> barriers. </w:t>
      </w:r>
      <w:r w:rsidR="001B63AC" w:rsidRPr="00140BE0">
        <w:t xml:space="preserve"> This paper </w:t>
      </w:r>
      <w:r w:rsidR="00995FAB" w:rsidRPr="00140BE0">
        <w:t xml:space="preserve">may serve as a manual to </w:t>
      </w:r>
      <w:r w:rsidR="001B63AC" w:rsidRPr="00140BE0">
        <w:t xml:space="preserve">the </w:t>
      </w:r>
      <w:r w:rsidR="00995FAB" w:rsidRPr="00140BE0">
        <w:t>investigat</w:t>
      </w:r>
      <w:r w:rsidR="001B63AC" w:rsidRPr="00140BE0">
        <w:t>ion</w:t>
      </w:r>
      <w:r w:rsidR="00995FAB" w:rsidRPr="00140BE0">
        <w:t xml:space="preserve"> </w:t>
      </w:r>
      <w:r w:rsidR="001B63AC" w:rsidRPr="00140BE0">
        <w:t xml:space="preserve">of </w:t>
      </w:r>
      <w:r w:rsidR="00995FAB" w:rsidRPr="00140BE0">
        <w:t>country</w:t>
      </w:r>
      <w:r w:rsidR="006B7A4D" w:rsidRPr="00140BE0">
        <w:t>-</w:t>
      </w:r>
      <w:r w:rsidR="00995FAB" w:rsidRPr="00140BE0">
        <w:t xml:space="preserve">specific effects, leading to a </w:t>
      </w:r>
      <w:r w:rsidR="001B63AC" w:rsidRPr="00140BE0">
        <w:t xml:space="preserve">more </w:t>
      </w:r>
      <w:r w:rsidR="00995FAB" w:rsidRPr="00140BE0">
        <w:t xml:space="preserve">comprehensive picture. </w:t>
      </w:r>
      <w:r w:rsidR="001B63AC" w:rsidRPr="00140BE0">
        <w:t>In</w:t>
      </w:r>
      <w:r w:rsidR="00995FAB" w:rsidRPr="00140BE0">
        <w:t xml:space="preserve"> the Kenyan case</w:t>
      </w:r>
      <w:r w:rsidR="006B7A4D" w:rsidRPr="00140BE0">
        <w:t>,</w:t>
      </w:r>
      <w:r w:rsidR="00995FAB" w:rsidRPr="00140BE0">
        <w:t xml:space="preserve"> we find </w:t>
      </w:r>
      <w:r w:rsidR="00D92788" w:rsidRPr="00140BE0">
        <w:t xml:space="preserve">evidence that </w:t>
      </w:r>
      <w:r w:rsidR="000D27AD" w:rsidRPr="00140BE0">
        <w:rPr>
          <w:bCs/>
        </w:rPr>
        <w:t>the spread of information, existing networks</w:t>
      </w:r>
      <w:r w:rsidR="00F86C83">
        <w:rPr>
          <w:bCs/>
        </w:rPr>
        <w:t>,</w:t>
      </w:r>
      <w:r w:rsidR="000D27AD" w:rsidRPr="00140BE0">
        <w:rPr>
          <w:bCs/>
        </w:rPr>
        <w:t xml:space="preserve"> and peer involvement in</w:t>
      </w:r>
      <w:r w:rsidR="006B7A4D" w:rsidRPr="00140BE0">
        <w:rPr>
          <w:bCs/>
        </w:rPr>
        <w:t xml:space="preserve"> the</w:t>
      </w:r>
      <w:r w:rsidR="000D27AD" w:rsidRPr="00140BE0">
        <w:rPr>
          <w:bCs/>
        </w:rPr>
        <w:t xml:space="preserve"> TIST program are forces </w:t>
      </w:r>
      <w:r w:rsidR="005B0FBD" w:rsidRPr="00140BE0">
        <w:rPr>
          <w:bCs/>
        </w:rPr>
        <w:t>driv</w:t>
      </w:r>
      <w:r w:rsidR="00F86C83">
        <w:rPr>
          <w:bCs/>
        </w:rPr>
        <w:t>ing</w:t>
      </w:r>
      <w:r w:rsidR="005B0FBD" w:rsidRPr="00140BE0">
        <w:rPr>
          <w:bCs/>
        </w:rPr>
        <w:t xml:space="preserve"> </w:t>
      </w:r>
      <w:r w:rsidR="000D27AD" w:rsidRPr="00140BE0">
        <w:rPr>
          <w:bCs/>
        </w:rPr>
        <w:t>participat</w:t>
      </w:r>
      <w:r w:rsidR="005B0FBD" w:rsidRPr="00140BE0">
        <w:rPr>
          <w:bCs/>
        </w:rPr>
        <w:t>ion in TIST</w:t>
      </w:r>
      <w:r w:rsidR="000D27AD" w:rsidRPr="00140BE0">
        <w:rPr>
          <w:bCs/>
        </w:rPr>
        <w:t>. Conversely, smallholders</w:t>
      </w:r>
      <w:r w:rsidR="005B0FBD" w:rsidRPr="00140BE0">
        <w:rPr>
          <w:bCs/>
        </w:rPr>
        <w:t>’ participation</w:t>
      </w:r>
      <w:r w:rsidR="000D27AD" w:rsidRPr="00140BE0">
        <w:rPr>
          <w:bCs/>
        </w:rPr>
        <w:t xml:space="preserve"> </w:t>
      </w:r>
      <w:r w:rsidR="005B0FBD" w:rsidRPr="00140BE0">
        <w:rPr>
          <w:bCs/>
        </w:rPr>
        <w:t xml:space="preserve">in TIST </w:t>
      </w:r>
      <w:r w:rsidR="000D27AD" w:rsidRPr="00140BE0">
        <w:rPr>
          <w:bCs/>
        </w:rPr>
        <w:t>seem</w:t>
      </w:r>
      <w:r w:rsidR="00F86C83">
        <w:rPr>
          <w:bCs/>
        </w:rPr>
        <w:t>s</w:t>
      </w:r>
      <w:r w:rsidR="000D27AD" w:rsidRPr="00140BE0">
        <w:rPr>
          <w:bCs/>
        </w:rPr>
        <w:t xml:space="preserve"> to be </w:t>
      </w:r>
      <w:r w:rsidR="00F86C83">
        <w:rPr>
          <w:bCs/>
        </w:rPr>
        <w:t>un</w:t>
      </w:r>
      <w:r w:rsidR="000D27AD" w:rsidRPr="00140BE0">
        <w:rPr>
          <w:bCs/>
        </w:rPr>
        <w:t>influenced by education</w:t>
      </w:r>
      <w:r w:rsidR="006B7A4D" w:rsidRPr="00140BE0">
        <w:rPr>
          <w:bCs/>
        </w:rPr>
        <w:t xml:space="preserve"> levels</w:t>
      </w:r>
      <w:r w:rsidR="000D27AD" w:rsidRPr="00140BE0">
        <w:rPr>
          <w:bCs/>
        </w:rPr>
        <w:t xml:space="preserve">, land </w:t>
      </w:r>
      <w:r w:rsidR="006B7A4D" w:rsidRPr="00140BE0">
        <w:rPr>
          <w:bCs/>
        </w:rPr>
        <w:t>ownership</w:t>
      </w:r>
      <w:r w:rsidR="00F86C83">
        <w:rPr>
          <w:bCs/>
        </w:rPr>
        <w:t>,</w:t>
      </w:r>
      <w:r w:rsidR="006B7A4D" w:rsidRPr="00140BE0">
        <w:rPr>
          <w:bCs/>
        </w:rPr>
        <w:t xml:space="preserve"> </w:t>
      </w:r>
      <w:r w:rsidR="000D27AD" w:rsidRPr="00140BE0">
        <w:rPr>
          <w:bCs/>
        </w:rPr>
        <w:t xml:space="preserve">or asset endowment. Contrary to some </w:t>
      </w:r>
      <w:r w:rsidR="006B7A4D" w:rsidRPr="00140BE0">
        <w:rPr>
          <w:bCs/>
        </w:rPr>
        <w:t>sources</w:t>
      </w:r>
      <w:r w:rsidR="000D27AD" w:rsidRPr="00140BE0">
        <w:rPr>
          <w:bCs/>
        </w:rPr>
        <w:t xml:space="preserve">, we found weak evidence that the adoption of agroforestry with PES in </w:t>
      </w:r>
      <w:r w:rsidR="003262C7" w:rsidRPr="00140BE0">
        <w:rPr>
          <w:bCs/>
        </w:rPr>
        <w:t xml:space="preserve">the </w:t>
      </w:r>
      <w:r w:rsidR="000D27AD" w:rsidRPr="00140BE0">
        <w:rPr>
          <w:bCs/>
        </w:rPr>
        <w:t xml:space="preserve">Mount Kenyan region increases with </w:t>
      </w:r>
      <w:r w:rsidR="003262C7" w:rsidRPr="00140BE0">
        <w:rPr>
          <w:bCs/>
        </w:rPr>
        <w:t>a</w:t>
      </w:r>
      <w:r w:rsidR="000D27AD" w:rsidRPr="00140BE0">
        <w:rPr>
          <w:bCs/>
        </w:rPr>
        <w:t xml:space="preserve"> </w:t>
      </w:r>
      <w:r w:rsidR="003262C7" w:rsidRPr="00140BE0">
        <w:rPr>
          <w:bCs/>
        </w:rPr>
        <w:t xml:space="preserve">smallholder’s </w:t>
      </w:r>
      <w:r w:rsidR="000D27AD" w:rsidRPr="00140BE0">
        <w:rPr>
          <w:bCs/>
        </w:rPr>
        <w:t>age.</w:t>
      </w:r>
    </w:p>
    <w:p w14:paraId="1108D20E" w14:textId="77777777" w:rsidR="002976A9" w:rsidRPr="00140BE0" w:rsidRDefault="00B47A8B" w:rsidP="001710EB">
      <w:pPr>
        <w:autoSpaceDE w:val="0"/>
        <w:autoSpaceDN w:val="0"/>
        <w:adjustRightInd w:val="0"/>
        <w:spacing w:line="360" w:lineRule="auto"/>
        <w:ind w:firstLine="720"/>
        <w:jc w:val="both"/>
      </w:pPr>
      <w:r w:rsidRPr="00140BE0">
        <w:t>The remainder of this article is structured as follows. In section 2 we discuss material</w:t>
      </w:r>
      <w:r w:rsidR="008361AC" w:rsidRPr="00140BE0">
        <w:t>s</w:t>
      </w:r>
      <w:r w:rsidRPr="00140BE0">
        <w:t xml:space="preserve"> and methods used in this study. In section 3 we provide a selective review of the literature and discuss potential determinants for participation in</w:t>
      </w:r>
      <w:r w:rsidR="004C4A59" w:rsidRPr="00140BE0">
        <w:t xml:space="preserve"> agroforestry with PES. </w:t>
      </w:r>
      <w:r w:rsidRPr="00140BE0">
        <w:t>In sections 4 and 5 we present our data and discuss empirical results</w:t>
      </w:r>
      <w:r w:rsidR="004B41D9" w:rsidRPr="00140BE0">
        <w:t>, respectively, and</w:t>
      </w:r>
      <w:r w:rsidRPr="00140BE0">
        <w:t xml:space="preserve"> Section 6 </w:t>
      </w:r>
      <w:r w:rsidR="004B41D9" w:rsidRPr="00140BE0">
        <w:t xml:space="preserve">outlines our </w:t>
      </w:r>
      <w:r w:rsidRPr="00140BE0">
        <w:t>conclus</w:t>
      </w:r>
      <w:r w:rsidR="004B41D9" w:rsidRPr="00140BE0">
        <w:t>ion</w:t>
      </w:r>
      <w:r w:rsidRPr="00140BE0">
        <w:t>.</w:t>
      </w:r>
    </w:p>
    <w:p w14:paraId="1A6F21A7" w14:textId="77777777" w:rsidR="006A35CA" w:rsidRPr="00140BE0" w:rsidRDefault="006A35CA" w:rsidP="006A35CA"/>
    <w:p w14:paraId="346AD0D8" w14:textId="77777777" w:rsidR="005A217A" w:rsidRPr="00140BE0" w:rsidRDefault="005A217A" w:rsidP="006A35CA"/>
    <w:p w14:paraId="00DACBC2" w14:textId="77777777" w:rsidR="00E457B1" w:rsidRPr="00140BE0" w:rsidRDefault="00E457B1" w:rsidP="00D80797">
      <w:pPr>
        <w:pStyle w:val="Heading1"/>
        <w:spacing w:before="0" w:line="360" w:lineRule="auto"/>
        <w:contextualSpacing/>
        <w:rPr>
          <w:rFonts w:ascii="Times New Roman" w:hAnsi="Times New Roman" w:cs="Times New Roman"/>
          <w:color w:val="auto"/>
          <w:sz w:val="24"/>
          <w:szCs w:val="24"/>
        </w:rPr>
      </w:pPr>
      <w:r w:rsidRPr="00140BE0">
        <w:rPr>
          <w:rFonts w:ascii="Times New Roman" w:hAnsi="Times New Roman" w:cs="Times New Roman"/>
          <w:color w:val="auto"/>
          <w:sz w:val="24"/>
          <w:szCs w:val="24"/>
        </w:rPr>
        <w:lastRenderedPageBreak/>
        <w:t>Material and methods</w:t>
      </w:r>
    </w:p>
    <w:p w14:paraId="64C78A6C" w14:textId="77777777" w:rsidR="00D80797" w:rsidRPr="00140BE0" w:rsidRDefault="00D80797" w:rsidP="00D80797">
      <w:pPr>
        <w:pStyle w:val="Heading2"/>
        <w:rPr>
          <w:rFonts w:ascii="Times New Roman" w:hAnsi="Times New Roman" w:cs="Times New Roman"/>
          <w:color w:val="auto"/>
          <w:sz w:val="24"/>
        </w:rPr>
      </w:pPr>
      <w:r w:rsidRPr="00140BE0">
        <w:rPr>
          <w:rFonts w:ascii="Times New Roman" w:hAnsi="Times New Roman" w:cs="Times New Roman"/>
          <w:color w:val="auto"/>
          <w:sz w:val="24"/>
        </w:rPr>
        <w:t xml:space="preserve">The Model </w:t>
      </w:r>
    </w:p>
    <w:p w14:paraId="56162CDF" w14:textId="77777777" w:rsidR="00EC6F3F" w:rsidRDefault="00965548" w:rsidP="0080563E">
      <w:pPr>
        <w:autoSpaceDE w:val="0"/>
        <w:autoSpaceDN w:val="0"/>
        <w:adjustRightInd w:val="0"/>
        <w:spacing w:before="120" w:line="360" w:lineRule="auto"/>
        <w:jc w:val="both"/>
        <w:rPr>
          <w:bCs/>
        </w:rPr>
      </w:pPr>
      <w:r w:rsidRPr="00140BE0">
        <w:rPr>
          <w:bCs/>
        </w:rPr>
        <w:t>Conservation</w:t>
      </w:r>
      <w:r w:rsidR="008575DA" w:rsidRPr="00140BE0">
        <w:rPr>
          <w:bCs/>
        </w:rPr>
        <w:t xml:space="preserve"> farming</w:t>
      </w:r>
      <w:r w:rsidR="00131B78" w:rsidRPr="00140BE0">
        <w:rPr>
          <w:bCs/>
        </w:rPr>
        <w:t>, depending on level of</w:t>
      </w:r>
      <w:r w:rsidR="008575DA" w:rsidRPr="00140BE0">
        <w:rPr>
          <w:bCs/>
        </w:rPr>
        <w:t xml:space="preserve"> investment</w:t>
      </w:r>
      <w:r w:rsidR="00131B78" w:rsidRPr="00140BE0">
        <w:rPr>
          <w:bCs/>
        </w:rPr>
        <w:t>,</w:t>
      </w:r>
      <w:r w:rsidR="008575DA" w:rsidRPr="00140BE0">
        <w:rPr>
          <w:bCs/>
        </w:rPr>
        <w:t xml:space="preserve"> </w:t>
      </w:r>
      <w:r w:rsidR="00494BD7" w:rsidRPr="00140BE0">
        <w:rPr>
          <w:bCs/>
        </w:rPr>
        <w:t>has</w:t>
      </w:r>
      <w:r w:rsidR="008575DA" w:rsidRPr="00140BE0">
        <w:rPr>
          <w:bCs/>
        </w:rPr>
        <w:t xml:space="preserve"> </w:t>
      </w:r>
      <w:r w:rsidR="00131B78" w:rsidRPr="00140BE0">
        <w:rPr>
          <w:bCs/>
        </w:rPr>
        <w:t>greater</w:t>
      </w:r>
      <w:r w:rsidR="008575DA" w:rsidRPr="00140BE0">
        <w:rPr>
          <w:bCs/>
        </w:rPr>
        <w:t xml:space="preserve"> </w:t>
      </w:r>
      <w:r w:rsidR="00131B78" w:rsidRPr="00140BE0">
        <w:rPr>
          <w:bCs/>
        </w:rPr>
        <w:t>benefits</w:t>
      </w:r>
      <w:r w:rsidR="008D4952" w:rsidRPr="00140BE0">
        <w:rPr>
          <w:bCs/>
        </w:rPr>
        <w:t>,</w:t>
      </w:r>
      <w:r w:rsidR="00131B78" w:rsidRPr="00140BE0">
        <w:rPr>
          <w:bCs/>
        </w:rPr>
        <w:t xml:space="preserve"> </w:t>
      </w:r>
      <w:r w:rsidR="005B0FBD" w:rsidRPr="00140BE0">
        <w:rPr>
          <w:bCs/>
        </w:rPr>
        <w:t>e.g.</w:t>
      </w:r>
      <w:r w:rsidR="00131B78" w:rsidRPr="00140BE0">
        <w:rPr>
          <w:bCs/>
        </w:rPr>
        <w:t xml:space="preserve"> higher </w:t>
      </w:r>
      <w:r w:rsidR="008575DA" w:rsidRPr="00140BE0">
        <w:rPr>
          <w:bCs/>
        </w:rPr>
        <w:t>productivity</w:t>
      </w:r>
      <w:r w:rsidR="00FD3342" w:rsidRPr="00140BE0">
        <w:rPr>
          <w:bCs/>
        </w:rPr>
        <w:t>,</w:t>
      </w:r>
      <w:r w:rsidR="00131B78" w:rsidRPr="00140BE0">
        <w:rPr>
          <w:bCs/>
        </w:rPr>
        <w:t xml:space="preserve"> when</w:t>
      </w:r>
      <w:r w:rsidR="008575DA" w:rsidRPr="00140BE0">
        <w:rPr>
          <w:bCs/>
        </w:rPr>
        <w:t xml:space="preserve"> </w:t>
      </w:r>
      <w:r w:rsidR="00B900C2" w:rsidRPr="00140BE0">
        <w:rPr>
          <w:bCs/>
        </w:rPr>
        <w:t xml:space="preserve">compared </w:t>
      </w:r>
      <w:r w:rsidRPr="00140BE0">
        <w:rPr>
          <w:bCs/>
        </w:rPr>
        <w:t xml:space="preserve">to conventional farming </w:t>
      </w:r>
      <w:r w:rsidR="005861BC" w:rsidRPr="00140BE0">
        <w:t>(</w:t>
      </w:r>
      <w:r w:rsidR="00B03CE6" w:rsidRPr="00140BE0">
        <w:rPr>
          <w:rStyle w:val="label"/>
        </w:rPr>
        <w:t xml:space="preserve">Byiringiro and Reardon, </w:t>
      </w:r>
      <w:r w:rsidR="005861BC" w:rsidRPr="00140BE0">
        <w:rPr>
          <w:rStyle w:val="label"/>
        </w:rPr>
        <w:t>1996).</w:t>
      </w:r>
      <w:r w:rsidR="00086B8F" w:rsidRPr="00140BE0">
        <w:rPr>
          <w:bCs/>
        </w:rPr>
        <w:t xml:space="preserve"> </w:t>
      </w:r>
      <w:r w:rsidR="00272EC4" w:rsidRPr="00140BE0">
        <w:rPr>
          <w:bCs/>
        </w:rPr>
        <w:t>It is t</w:t>
      </w:r>
      <w:r w:rsidR="0066729B" w:rsidRPr="00140BE0">
        <w:t>he</w:t>
      </w:r>
      <w:r w:rsidR="001A4DAF" w:rsidRPr="00140BE0">
        <w:t xml:space="preserve">refore assumed </w:t>
      </w:r>
      <w:r w:rsidR="00AA46E0">
        <w:t xml:space="preserve">in this study </w:t>
      </w:r>
      <w:r w:rsidR="001A4DAF" w:rsidRPr="00140BE0">
        <w:t>that</w:t>
      </w:r>
      <w:r w:rsidR="00AA46E0">
        <w:t xml:space="preserve"> </w:t>
      </w:r>
      <w:r w:rsidR="00AA46E0" w:rsidRPr="00140BE0">
        <w:t>farming practices, Y</w:t>
      </w:r>
      <w:r w:rsidR="00AA46E0" w:rsidRPr="00140BE0">
        <w:rPr>
          <w:vertAlign w:val="subscript"/>
        </w:rPr>
        <w:t>F,</w:t>
      </w:r>
      <w:r w:rsidR="00AA46E0">
        <w:rPr>
          <w:vertAlign w:val="subscript"/>
        </w:rPr>
        <w:t xml:space="preserve"> </w:t>
      </w:r>
      <w:r w:rsidR="00AA46E0" w:rsidRPr="00140BE0">
        <w:t xml:space="preserve">available to farmers, </w:t>
      </w:r>
      <w:r w:rsidR="00AA46E0" w:rsidRPr="00140BE0">
        <w:rPr>
          <w:i/>
        </w:rPr>
        <w:t>i,</w:t>
      </w:r>
      <w:r w:rsidR="00AA46E0">
        <w:rPr>
          <w:i/>
        </w:rPr>
        <w:t xml:space="preserve"> </w:t>
      </w:r>
      <w:r w:rsidR="00AA46E0" w:rsidRPr="00140BE0">
        <w:rPr>
          <w:bCs/>
        </w:rPr>
        <w:t>in sub-Saharan Africa</w:t>
      </w:r>
      <w:r w:rsidR="001A4DAF" w:rsidRPr="00140BE0">
        <w:t xml:space="preserve"> </w:t>
      </w:r>
      <w:r w:rsidR="00AA46E0">
        <w:t>is divided into</w:t>
      </w:r>
      <w:r w:rsidR="00F4117E">
        <w:t xml:space="preserve"> </w:t>
      </w:r>
      <w:r w:rsidR="00FD3342" w:rsidRPr="00140BE0">
        <w:t>conservation and conventional</w:t>
      </w:r>
      <w:r w:rsidR="00F4117E">
        <w:t xml:space="preserve"> with </w:t>
      </w:r>
      <w:r w:rsidR="00F4117E">
        <w:rPr>
          <w:sz w:val="22"/>
          <w:szCs w:val="22"/>
        </w:rPr>
        <w:t xml:space="preserve">utility </w:t>
      </w:r>
      <w:r w:rsidR="00F4117E">
        <w:rPr>
          <w:i/>
          <w:iCs/>
          <w:sz w:val="22"/>
          <w:szCs w:val="22"/>
        </w:rPr>
        <w:t>U</w:t>
      </w:r>
      <w:r w:rsidR="00F4117E">
        <w:rPr>
          <w:i/>
          <w:iCs/>
          <w:sz w:val="14"/>
          <w:szCs w:val="14"/>
        </w:rPr>
        <w:t xml:space="preserve">c </w:t>
      </w:r>
      <w:r w:rsidR="00F4117E">
        <w:rPr>
          <w:sz w:val="22"/>
          <w:szCs w:val="22"/>
        </w:rPr>
        <w:t xml:space="preserve">and </w:t>
      </w:r>
      <w:r w:rsidR="00F4117E">
        <w:rPr>
          <w:i/>
          <w:iCs/>
          <w:sz w:val="22"/>
          <w:szCs w:val="22"/>
        </w:rPr>
        <w:t>U</w:t>
      </w:r>
      <w:r w:rsidR="00F4117E">
        <w:rPr>
          <w:i/>
          <w:iCs/>
          <w:sz w:val="14"/>
          <w:szCs w:val="14"/>
        </w:rPr>
        <w:t>a</w:t>
      </w:r>
      <w:r w:rsidR="00494BD7" w:rsidRPr="00140BE0">
        <w:rPr>
          <w:bCs/>
        </w:rPr>
        <w:t>.</w:t>
      </w:r>
      <w:r w:rsidR="002839B6" w:rsidRPr="00140BE0">
        <w:rPr>
          <w:bCs/>
        </w:rPr>
        <w:t xml:space="preserve"> </w:t>
      </w:r>
      <w:r w:rsidR="00494BD7" w:rsidRPr="00140BE0">
        <w:rPr>
          <w:bCs/>
        </w:rPr>
        <w:t>T</w:t>
      </w:r>
      <w:r w:rsidR="002839B6" w:rsidRPr="00140BE0">
        <w:rPr>
          <w:bCs/>
        </w:rPr>
        <w:t>hese farmers choose the practice that gives the highest utility given resource</w:t>
      </w:r>
      <w:r w:rsidR="00EF6872" w:rsidRPr="00140BE0">
        <w:rPr>
          <w:bCs/>
        </w:rPr>
        <w:t xml:space="preserve"> </w:t>
      </w:r>
      <w:r w:rsidR="002839B6" w:rsidRPr="00140BE0">
        <w:rPr>
          <w:bCs/>
        </w:rPr>
        <w:t>constraints</w:t>
      </w:r>
      <w:r w:rsidR="0066729B" w:rsidRPr="00140BE0">
        <w:t>.</w:t>
      </w:r>
      <w:r w:rsidR="0092490A" w:rsidRPr="00140BE0">
        <w:t xml:space="preserve"> Smallholder farmers </w:t>
      </w:r>
      <w:r w:rsidR="00FD3342" w:rsidRPr="00140BE0">
        <w:t>maximize</w:t>
      </w:r>
      <w:r w:rsidR="0092490A" w:rsidRPr="00140BE0">
        <w:t xml:space="preserve"> not only profit but also welfare</w:t>
      </w:r>
      <w:r w:rsidR="00FD3342" w:rsidRPr="00140BE0">
        <w:t>,</w:t>
      </w:r>
      <w:r w:rsidR="0092490A" w:rsidRPr="00140BE0">
        <w:t xml:space="preserve"> with multiple objectives ranging from food and social security to reduc</w:t>
      </w:r>
      <w:r w:rsidR="00FD3342" w:rsidRPr="00140BE0">
        <w:t>tion in</w:t>
      </w:r>
      <w:r w:rsidR="0092490A" w:rsidRPr="00140BE0">
        <w:t xml:space="preserve"> diverse </w:t>
      </w:r>
      <w:r w:rsidR="004D3439" w:rsidRPr="00140BE0">
        <w:t xml:space="preserve">consumption </w:t>
      </w:r>
      <w:r w:rsidR="0092490A" w:rsidRPr="00140BE0">
        <w:t>risks</w:t>
      </w:r>
      <w:r w:rsidR="004A0357" w:rsidRPr="00140BE0">
        <w:t xml:space="preserve"> (Scherr, 1995)</w:t>
      </w:r>
      <w:r w:rsidR="0092490A" w:rsidRPr="00140BE0">
        <w:t>.</w:t>
      </w:r>
      <w:r w:rsidR="006525B2" w:rsidRPr="00140BE0">
        <w:rPr>
          <w:bCs/>
        </w:rPr>
        <w:t xml:space="preserve"> </w:t>
      </w:r>
      <w:r w:rsidR="001519A0" w:rsidRPr="00140BE0">
        <w:t>Wunscher et al</w:t>
      </w:r>
      <w:r w:rsidR="001519A0" w:rsidRPr="00140BE0">
        <w:rPr>
          <w:bCs/>
        </w:rPr>
        <w:t>. (2011)</w:t>
      </w:r>
      <w:r w:rsidR="008B50A5" w:rsidRPr="00140BE0">
        <w:rPr>
          <w:bCs/>
        </w:rPr>
        <w:t xml:space="preserve"> </w:t>
      </w:r>
      <w:r w:rsidR="00494BD7" w:rsidRPr="00140BE0">
        <w:rPr>
          <w:bCs/>
        </w:rPr>
        <w:t xml:space="preserve">analyzed </w:t>
      </w:r>
      <w:r w:rsidR="00494BD7" w:rsidRPr="00140BE0">
        <w:t>the</w:t>
      </w:r>
      <w:r w:rsidR="00A7289A" w:rsidRPr="00140BE0">
        <w:t xml:space="preserve"> effect of</w:t>
      </w:r>
      <w:r w:rsidR="00494BD7" w:rsidRPr="00140BE0">
        <w:t xml:space="preserve"> non-monetary </w:t>
      </w:r>
      <w:r w:rsidR="00494BD7" w:rsidRPr="00140BE0">
        <w:rPr>
          <w:bCs/>
        </w:rPr>
        <w:t>variable</w:t>
      </w:r>
      <w:r w:rsidR="00A7289A" w:rsidRPr="00140BE0">
        <w:rPr>
          <w:bCs/>
        </w:rPr>
        <w:t>s</w:t>
      </w:r>
      <w:r w:rsidR="00494BD7" w:rsidRPr="00140BE0">
        <w:rPr>
          <w:bCs/>
        </w:rPr>
        <w:t xml:space="preserve"> of</w:t>
      </w:r>
      <w:r w:rsidR="00494BD7" w:rsidRPr="00140BE0">
        <w:t xml:space="preserve"> </w:t>
      </w:r>
      <w:r w:rsidR="00A7289A" w:rsidRPr="00140BE0">
        <w:t xml:space="preserve">the </w:t>
      </w:r>
      <w:r w:rsidR="00494BD7" w:rsidRPr="00140BE0">
        <w:t>opportun</w:t>
      </w:r>
      <w:r w:rsidR="00494BD7" w:rsidRPr="00140BE0">
        <w:rPr>
          <w:bCs/>
        </w:rPr>
        <w:t>ity cost</w:t>
      </w:r>
      <w:r w:rsidR="00A7289A" w:rsidRPr="00140BE0">
        <w:rPr>
          <w:bCs/>
        </w:rPr>
        <w:t xml:space="preserve"> </w:t>
      </w:r>
      <w:r w:rsidR="002839B6" w:rsidRPr="00140BE0">
        <w:rPr>
          <w:bCs/>
        </w:rPr>
        <w:t xml:space="preserve">of </w:t>
      </w:r>
      <w:r w:rsidR="00420745" w:rsidRPr="00140BE0">
        <w:rPr>
          <w:bCs/>
        </w:rPr>
        <w:t>a</w:t>
      </w:r>
      <w:r w:rsidR="00A7289A" w:rsidRPr="00140BE0">
        <w:rPr>
          <w:bCs/>
        </w:rPr>
        <w:t>groforestry with PES</w:t>
      </w:r>
      <w:r w:rsidR="002839B6" w:rsidRPr="00140BE0">
        <w:rPr>
          <w:bCs/>
        </w:rPr>
        <w:t xml:space="preserve"> </w:t>
      </w:r>
      <w:r w:rsidR="00A7289A" w:rsidRPr="00140BE0">
        <w:rPr>
          <w:bCs/>
        </w:rPr>
        <w:t>on</w:t>
      </w:r>
      <w:r w:rsidR="002D6586" w:rsidRPr="00140BE0">
        <w:rPr>
          <w:bCs/>
        </w:rPr>
        <w:t xml:space="preserve"> </w:t>
      </w:r>
      <w:r w:rsidR="00494BD7" w:rsidRPr="00140BE0">
        <w:rPr>
          <w:bCs/>
        </w:rPr>
        <w:t>adoption</w:t>
      </w:r>
      <w:r w:rsidR="00A7289A" w:rsidRPr="00140BE0">
        <w:rPr>
          <w:bCs/>
        </w:rPr>
        <w:t xml:space="preserve"> using a utility </w:t>
      </w:r>
      <w:r w:rsidR="006470EF">
        <w:rPr>
          <w:bCs/>
        </w:rPr>
        <w:t>model</w:t>
      </w:r>
      <w:r w:rsidR="00A74D2B" w:rsidRPr="00140BE0">
        <w:rPr>
          <w:bCs/>
        </w:rPr>
        <w:t xml:space="preserve">. </w:t>
      </w:r>
      <w:r w:rsidR="00F319C1" w:rsidRPr="00140BE0">
        <w:rPr>
          <w:bCs/>
        </w:rPr>
        <w:t>The utility function</w:t>
      </w:r>
      <w:r w:rsidR="00E814DC">
        <w:rPr>
          <w:bCs/>
        </w:rPr>
        <w:t xml:space="preserve"> </w:t>
      </w:r>
      <w:r w:rsidR="00F319C1" w:rsidRPr="00140BE0">
        <w:rPr>
          <w:bCs/>
        </w:rPr>
        <w:t>of</w:t>
      </w:r>
      <w:r w:rsidR="006470EF">
        <w:rPr>
          <w:bCs/>
        </w:rPr>
        <w:t xml:space="preserve"> </w:t>
      </w:r>
      <w:r w:rsidR="006470EF" w:rsidRPr="00140BE0">
        <w:rPr>
          <w:bCs/>
        </w:rPr>
        <w:t>agroforestry with PES</w:t>
      </w:r>
      <w:proofErr w:type="gramStart"/>
      <w:r w:rsidR="006470EF">
        <w:rPr>
          <w:bCs/>
        </w:rPr>
        <w:t>,</w:t>
      </w:r>
      <w:r w:rsidR="00834BC0" w:rsidRPr="00140BE0">
        <w:rPr>
          <w:bCs/>
        </w:rPr>
        <w:t xml:space="preserve"> </w:t>
      </w:r>
      <w:proofErr w:type="gramEnd"/>
      <w:r w:rsidR="00BB5B40" w:rsidRPr="00C00D41">
        <w:rPr>
          <w:position w:val="-12"/>
        </w:rPr>
        <w:object w:dxaOrig="320" w:dyaOrig="360" w14:anchorId="53A24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13" o:title=""/>
          </v:shape>
          <o:OLEObject Type="Embed" ProgID="Equation.3" ShapeID="_x0000_i1025" DrawAspect="Content" ObjectID="_1495624742" r:id="rId14"/>
        </w:object>
      </w:r>
      <w:r w:rsidR="00EE305E" w:rsidRPr="00140BE0">
        <w:t>,</w:t>
      </w:r>
      <w:r w:rsidR="00E814DC">
        <w:t xml:space="preserve"> </w:t>
      </w:r>
      <w:r w:rsidR="00E814DC">
        <w:rPr>
          <w:bCs/>
        </w:rPr>
        <w:t xml:space="preserve">similar to that of </w:t>
      </w:r>
      <w:r w:rsidR="00E814DC" w:rsidRPr="00140BE0">
        <w:t>Wunscher et al</w:t>
      </w:r>
      <w:r w:rsidR="00E814DC" w:rsidRPr="00140BE0">
        <w:rPr>
          <w:bCs/>
        </w:rPr>
        <w:t xml:space="preserve">. (2011) </w:t>
      </w:r>
      <w:r w:rsidR="00EE305E" w:rsidRPr="00140BE0">
        <w:t xml:space="preserve"> </w:t>
      </w:r>
      <w:r w:rsidR="00E814DC">
        <w:t xml:space="preserve">is </w:t>
      </w:r>
      <w:r w:rsidR="006470EF">
        <w:t>also</w:t>
      </w:r>
      <w:r w:rsidR="001B3ACB" w:rsidRPr="00140BE0">
        <w:rPr>
          <w:bCs/>
        </w:rPr>
        <w:t xml:space="preserve"> defined</w:t>
      </w:r>
      <w:r w:rsidR="006470EF">
        <w:rPr>
          <w:bCs/>
        </w:rPr>
        <w:t xml:space="preserve"> in this study </w:t>
      </w:r>
      <w:r w:rsidR="00EC6F3F">
        <w:rPr>
          <w:bCs/>
        </w:rPr>
        <w:t xml:space="preserve"> as:</w:t>
      </w:r>
    </w:p>
    <w:p w14:paraId="2BC451F0" w14:textId="77777777" w:rsidR="00E814DC" w:rsidRDefault="00BB5B40" w:rsidP="0080563E">
      <w:pPr>
        <w:autoSpaceDE w:val="0"/>
        <w:autoSpaceDN w:val="0"/>
        <w:adjustRightInd w:val="0"/>
        <w:spacing w:before="120" w:line="360" w:lineRule="auto"/>
        <w:jc w:val="both"/>
      </w:pPr>
      <w:r w:rsidRPr="00EC6F3F">
        <w:rPr>
          <w:bCs/>
          <w:noProof/>
          <w:position w:val="-14"/>
        </w:rPr>
        <w:object w:dxaOrig="3400" w:dyaOrig="380" w14:anchorId="12DE69AB">
          <v:shape id="_x0000_i1026" type="#_x0000_t75" style="width:170.25pt;height:19.5pt" o:ole="">
            <v:imagedata r:id="rId15" o:title=""/>
          </v:shape>
          <o:OLEObject Type="Embed" ProgID="Equation.3" ShapeID="_x0000_i1026" DrawAspect="Content" ObjectID="_1495624743" r:id="rId16"/>
        </w:object>
      </w:r>
      <w:r w:rsidR="00E336C5">
        <w:tab/>
      </w:r>
      <w:r w:rsidR="00E336C5">
        <w:tab/>
      </w:r>
      <w:r w:rsidR="00E336C5">
        <w:tab/>
      </w:r>
      <w:r w:rsidR="00E336C5">
        <w:tab/>
      </w:r>
      <w:r w:rsidR="00E336C5">
        <w:tab/>
      </w:r>
      <w:r w:rsidR="00E336C5">
        <w:tab/>
      </w:r>
      <w:r w:rsidR="00E336C5">
        <w:tab/>
      </w:r>
      <w:r>
        <w:tab/>
      </w:r>
      <w:r w:rsidR="00E336C5">
        <w:t>(1)</w:t>
      </w:r>
    </w:p>
    <w:p w14:paraId="25881F62" w14:textId="77777777" w:rsidR="00E814DC" w:rsidRPr="00E814DC" w:rsidRDefault="001B3ACB" w:rsidP="0080563E">
      <w:pPr>
        <w:autoSpaceDE w:val="0"/>
        <w:autoSpaceDN w:val="0"/>
        <w:adjustRightInd w:val="0"/>
        <w:spacing w:before="120" w:line="360" w:lineRule="auto"/>
        <w:jc w:val="both"/>
      </w:pPr>
      <w:r w:rsidRPr="00140BE0">
        <w:t xml:space="preserve"> </w:t>
      </w:r>
      <w:r w:rsidR="00BB5B40" w:rsidRPr="00C00D41">
        <w:rPr>
          <w:position w:val="-12"/>
        </w:rPr>
        <w:object w:dxaOrig="320" w:dyaOrig="360" w14:anchorId="798882EF">
          <v:shape id="_x0000_i1027" type="#_x0000_t75" style="width:15.75pt;height:18pt" o:ole="">
            <v:imagedata r:id="rId17" o:title=""/>
          </v:shape>
          <o:OLEObject Type="Embed" ProgID="Equation.3" ShapeID="_x0000_i1027" DrawAspect="Content" ObjectID="_1495624744" r:id="rId18"/>
        </w:object>
      </w:r>
      <w:r w:rsidR="0036336F" w:rsidRPr="00E814DC">
        <w:t xml:space="preserve"> </w:t>
      </w:r>
      <w:proofErr w:type="gramStart"/>
      <w:r w:rsidR="00E814DC" w:rsidRPr="00E814DC">
        <w:t>is</w:t>
      </w:r>
      <w:proofErr w:type="gramEnd"/>
      <w:r w:rsidR="00E814DC" w:rsidRPr="00E814DC">
        <w:t xml:space="preserve"> a function of </w:t>
      </w:r>
      <w:r w:rsidR="00E814DC" w:rsidRPr="00E814DC">
        <w:rPr>
          <w:i/>
          <w:iCs/>
        </w:rPr>
        <w:t>Pexp</w:t>
      </w:r>
      <w:r w:rsidR="00E814DC" w:rsidRPr="00E814DC">
        <w:t xml:space="preserve">: </w:t>
      </w:r>
      <w:r w:rsidR="00E814DC" w:rsidRPr="00E814DC">
        <w:sym w:font="Wingdings" w:char="F0E0"/>
      </w:r>
      <w:r w:rsidR="00E814DC" w:rsidRPr="00E814DC">
        <w:t xml:space="preserve"> were </w:t>
      </w:r>
      <w:r w:rsidR="00E814DC" w:rsidRPr="00E814DC">
        <w:rPr>
          <w:i/>
          <w:iCs/>
        </w:rPr>
        <w:t xml:space="preserve">Pexp </w:t>
      </w:r>
      <w:r w:rsidR="00E814DC" w:rsidRPr="00E814DC">
        <w:t xml:space="preserve"> is the expected net payment</w:t>
      </w:r>
      <w:r w:rsidR="00FD358A">
        <w:t xml:space="preserve"> of </w:t>
      </w:r>
      <w:r w:rsidR="00FD358A" w:rsidRPr="00E814DC">
        <w:rPr>
          <w:rFonts w:eastAsiaTheme="minorHAnsi"/>
          <w:color w:val="000000"/>
        </w:rPr>
        <w:t>ecosystem services</w:t>
      </w:r>
    </w:p>
    <w:p w14:paraId="7228B91B" w14:textId="77777777" w:rsidR="00E814DC" w:rsidRPr="00E814DC" w:rsidRDefault="00E814DC" w:rsidP="00E814DC">
      <w:pPr>
        <w:autoSpaceDE w:val="0"/>
        <w:autoSpaceDN w:val="0"/>
        <w:adjustRightInd w:val="0"/>
        <w:rPr>
          <w:rFonts w:eastAsiaTheme="minorHAnsi"/>
          <w:color w:val="000000"/>
        </w:rPr>
      </w:pPr>
      <w:r w:rsidRPr="00E814DC">
        <w:t>Expected net payment,</w:t>
      </w:r>
      <w:r w:rsidRPr="00E814DC">
        <w:rPr>
          <w:rFonts w:eastAsiaTheme="minorHAnsi"/>
          <w:i/>
          <w:iCs/>
          <w:color w:val="000000"/>
        </w:rPr>
        <w:t xml:space="preserve"> Pexp</w:t>
      </w:r>
      <w:r w:rsidRPr="00E814DC">
        <w:rPr>
          <w:rFonts w:eastAsiaTheme="minorHAnsi"/>
          <w:color w:val="000000"/>
        </w:rPr>
        <w:t xml:space="preserve">, is a function of: </w:t>
      </w:r>
    </w:p>
    <w:p w14:paraId="1F523E17" w14:textId="77777777" w:rsidR="00E814DC" w:rsidRPr="00E814DC" w:rsidRDefault="00E814DC" w:rsidP="00E814DC">
      <w:pPr>
        <w:autoSpaceDE w:val="0"/>
        <w:autoSpaceDN w:val="0"/>
        <w:adjustRightInd w:val="0"/>
        <w:spacing w:after="49"/>
        <w:rPr>
          <w:rFonts w:eastAsiaTheme="minorHAnsi"/>
          <w:color w:val="000000"/>
        </w:rPr>
      </w:pPr>
      <w:r w:rsidRPr="00E814DC">
        <w:rPr>
          <w:rFonts w:eastAsiaTheme="minorHAnsi"/>
          <w:color w:val="000000"/>
        </w:rPr>
        <w:t xml:space="preserve">a. </w:t>
      </w:r>
      <w:r w:rsidRPr="00E814DC">
        <w:rPr>
          <w:rFonts w:eastAsiaTheme="minorHAnsi"/>
          <w:i/>
          <w:color w:val="000000"/>
        </w:rPr>
        <w:t>C</w:t>
      </w:r>
      <w:r w:rsidRPr="00E814DC">
        <w:rPr>
          <w:rFonts w:eastAsiaTheme="minorHAnsi"/>
          <w:i/>
          <w:color w:val="000000"/>
          <w:vertAlign w:val="subscript"/>
        </w:rPr>
        <w:t>payment</w:t>
      </w:r>
      <w:r w:rsidRPr="00E814DC">
        <w:rPr>
          <w:rFonts w:eastAsiaTheme="minorHAnsi"/>
          <w:color w:val="000000"/>
        </w:rPr>
        <w:t>: Offered payment for ecosystem services</w:t>
      </w:r>
    </w:p>
    <w:p w14:paraId="3124C6CE" w14:textId="77777777" w:rsidR="00E814DC" w:rsidRPr="00E814DC" w:rsidRDefault="00E814DC" w:rsidP="00E814DC">
      <w:pPr>
        <w:autoSpaceDE w:val="0"/>
        <w:autoSpaceDN w:val="0"/>
        <w:adjustRightInd w:val="0"/>
        <w:spacing w:after="49"/>
        <w:rPr>
          <w:rFonts w:eastAsiaTheme="minorHAnsi"/>
          <w:color w:val="000000"/>
        </w:rPr>
      </w:pPr>
      <w:r w:rsidRPr="00E814DC">
        <w:rPr>
          <w:rFonts w:eastAsiaTheme="minorHAnsi"/>
          <w:color w:val="000000"/>
        </w:rPr>
        <w:t xml:space="preserve">b. </w:t>
      </w:r>
      <w:r w:rsidRPr="00E814DC">
        <w:rPr>
          <w:rFonts w:eastAsiaTheme="minorHAnsi"/>
          <w:i/>
          <w:iCs/>
          <w:color w:val="000000"/>
        </w:rPr>
        <w:t>C</w:t>
      </w:r>
      <w:r w:rsidRPr="00E814DC">
        <w:rPr>
          <w:rFonts w:eastAsiaTheme="minorHAnsi"/>
          <w:i/>
          <w:iCs/>
          <w:color w:val="000000"/>
          <w:vertAlign w:val="subscript"/>
        </w:rPr>
        <w:t>t + p</w:t>
      </w:r>
      <w:r w:rsidRPr="00E814DC">
        <w:rPr>
          <w:rFonts w:eastAsiaTheme="minorHAnsi"/>
          <w:color w:val="000000"/>
        </w:rPr>
        <w:t>: Transaction and protection cost of ecosystem services</w:t>
      </w:r>
    </w:p>
    <w:p w14:paraId="6AEBAD7E" w14:textId="77777777" w:rsidR="00E814DC" w:rsidRPr="00E814DC" w:rsidRDefault="00E814DC" w:rsidP="00E814DC">
      <w:pPr>
        <w:autoSpaceDE w:val="0"/>
        <w:autoSpaceDN w:val="0"/>
        <w:adjustRightInd w:val="0"/>
        <w:spacing w:after="49"/>
        <w:rPr>
          <w:rFonts w:eastAsiaTheme="minorHAnsi"/>
          <w:color w:val="000000"/>
        </w:rPr>
      </w:pPr>
      <w:r w:rsidRPr="00E814DC">
        <w:rPr>
          <w:rFonts w:eastAsiaTheme="minorHAnsi"/>
          <w:color w:val="000000"/>
        </w:rPr>
        <w:t xml:space="preserve">c. </w:t>
      </w:r>
      <w:r w:rsidRPr="00E814DC">
        <w:rPr>
          <w:rFonts w:eastAsiaTheme="minorHAnsi"/>
          <w:i/>
          <w:iCs/>
          <w:color w:val="000000"/>
        </w:rPr>
        <w:t>R</w:t>
      </w:r>
      <w:r w:rsidRPr="00E814DC">
        <w:rPr>
          <w:rFonts w:eastAsiaTheme="minorHAnsi"/>
          <w:color w:val="000000"/>
        </w:rPr>
        <w:t xml:space="preserve">: Perceived and behavioral risk </w:t>
      </w:r>
      <w:r w:rsidR="00E336C5">
        <w:rPr>
          <w:rFonts w:eastAsiaTheme="minorHAnsi"/>
          <w:color w:val="000000"/>
        </w:rPr>
        <w:t>in</w:t>
      </w:r>
      <w:r w:rsidRPr="00E814DC">
        <w:rPr>
          <w:rFonts w:eastAsiaTheme="minorHAnsi"/>
          <w:color w:val="000000"/>
        </w:rPr>
        <w:t xml:space="preserve"> </w:t>
      </w:r>
      <w:r w:rsidR="00FD358A" w:rsidRPr="00E814DC">
        <w:rPr>
          <w:rFonts w:eastAsiaTheme="minorHAnsi"/>
          <w:color w:val="000000"/>
        </w:rPr>
        <w:t>ecosystem services</w:t>
      </w:r>
    </w:p>
    <w:p w14:paraId="6E6BA0C0" w14:textId="77777777" w:rsidR="00E814DC" w:rsidRPr="00E814DC" w:rsidRDefault="00E814DC" w:rsidP="00E814DC">
      <w:pPr>
        <w:autoSpaceDE w:val="0"/>
        <w:autoSpaceDN w:val="0"/>
        <w:adjustRightInd w:val="0"/>
        <w:spacing w:after="49"/>
        <w:rPr>
          <w:rFonts w:eastAsiaTheme="minorHAnsi"/>
          <w:color w:val="000000"/>
        </w:rPr>
      </w:pPr>
      <w:r w:rsidRPr="00E814DC">
        <w:rPr>
          <w:rFonts w:eastAsiaTheme="minorHAnsi"/>
          <w:color w:val="000000"/>
        </w:rPr>
        <w:t xml:space="preserve">d. </w:t>
      </w:r>
      <w:r w:rsidRPr="00E814DC">
        <w:rPr>
          <w:rFonts w:eastAsiaTheme="minorHAnsi"/>
          <w:i/>
          <w:iCs/>
          <w:color w:val="000000"/>
        </w:rPr>
        <w:t xml:space="preserve">I </w:t>
      </w:r>
      <w:r w:rsidRPr="00E814DC">
        <w:rPr>
          <w:rFonts w:eastAsiaTheme="minorHAnsi"/>
          <w:color w:val="000000"/>
        </w:rPr>
        <w:t>: Information on ecosystem services</w:t>
      </w:r>
    </w:p>
    <w:p w14:paraId="3202C7D5" w14:textId="77777777" w:rsidR="00E814DC" w:rsidRPr="00E814DC" w:rsidRDefault="00E814DC" w:rsidP="00E814DC">
      <w:pPr>
        <w:autoSpaceDE w:val="0"/>
        <w:autoSpaceDN w:val="0"/>
        <w:adjustRightInd w:val="0"/>
        <w:spacing w:after="49"/>
        <w:rPr>
          <w:rFonts w:eastAsiaTheme="minorHAnsi"/>
          <w:color w:val="000000"/>
        </w:rPr>
      </w:pPr>
      <w:r w:rsidRPr="00E814DC">
        <w:rPr>
          <w:rFonts w:eastAsiaTheme="minorHAnsi"/>
          <w:color w:val="000000"/>
        </w:rPr>
        <w:t xml:space="preserve">e. </w:t>
      </w:r>
      <w:r w:rsidRPr="00E814DC">
        <w:rPr>
          <w:rFonts w:eastAsiaTheme="minorHAnsi"/>
          <w:i/>
          <w:iCs/>
          <w:color w:val="000000"/>
        </w:rPr>
        <w:t>Nc</w:t>
      </w:r>
      <w:r w:rsidRPr="00E814DC">
        <w:rPr>
          <w:rFonts w:eastAsiaTheme="minorHAnsi"/>
          <w:color w:val="000000"/>
        </w:rPr>
        <w:t>: Non-monetary as well as certain monetary cost and benefits of conservation i.e. ecosystem services</w:t>
      </w:r>
    </w:p>
    <w:p w14:paraId="2FB90761" w14:textId="77777777" w:rsidR="00E336C5" w:rsidRDefault="00A7289A" w:rsidP="0080563E">
      <w:pPr>
        <w:autoSpaceDE w:val="0"/>
        <w:autoSpaceDN w:val="0"/>
        <w:adjustRightInd w:val="0"/>
        <w:spacing w:before="120" w:line="360" w:lineRule="auto"/>
        <w:jc w:val="both"/>
      </w:pPr>
      <w:r w:rsidRPr="00140BE0">
        <w:t>The</w:t>
      </w:r>
      <w:r w:rsidRPr="00140BE0">
        <w:rPr>
          <w:bCs/>
        </w:rPr>
        <w:t xml:space="preserve"> </w:t>
      </w:r>
      <w:r w:rsidRPr="00140BE0">
        <w:t>utility of alternative agricultural land use</w:t>
      </w:r>
      <w:r w:rsidR="00FD3342" w:rsidRPr="00140BE0">
        <w:t>,</w:t>
      </w:r>
      <w:r w:rsidR="00FC3E4A" w:rsidRPr="00140BE0">
        <w:rPr>
          <w:noProof/>
          <w:position w:val="-12"/>
          <w:lang w:val="en-GB" w:eastAsia="en-GB"/>
        </w:rPr>
        <w:drawing>
          <wp:inline distT="0" distB="0" distL="0" distR="0" wp14:anchorId="05140569" wp14:editId="6C2046E9">
            <wp:extent cx="198755" cy="230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140BE0">
        <w:t>, is defined as</w:t>
      </w:r>
      <w:r w:rsidR="00E336C5">
        <w:t>:</w:t>
      </w:r>
    </w:p>
    <w:p w14:paraId="685CD546" w14:textId="77777777" w:rsidR="00B10D3F" w:rsidRDefault="004A54C1" w:rsidP="0080563E">
      <w:pPr>
        <w:autoSpaceDE w:val="0"/>
        <w:autoSpaceDN w:val="0"/>
        <w:adjustRightInd w:val="0"/>
        <w:spacing w:before="120" w:line="360" w:lineRule="auto"/>
        <w:jc w:val="both"/>
      </w:pPr>
      <w:r w:rsidRPr="00EC6F3F">
        <w:rPr>
          <w:bCs/>
          <w:noProof/>
          <w:position w:val="-14"/>
        </w:rPr>
        <w:object w:dxaOrig="2680" w:dyaOrig="380" w14:anchorId="2D4D5A92">
          <v:shape id="_x0000_i1028" type="#_x0000_t75" style="width:134.25pt;height:19.5pt" o:ole="">
            <v:imagedata r:id="rId20" o:title=""/>
          </v:shape>
          <o:OLEObject Type="Embed" ProgID="Equation.3" ShapeID="_x0000_i1028" DrawAspect="Content" ObjectID="_1495624745" r:id="rId21"/>
        </w:object>
      </w:r>
      <w:r w:rsidR="00A7289A" w:rsidRPr="00140BE0">
        <w:t xml:space="preserve"> </w:t>
      </w:r>
      <w:r w:rsidR="00E336C5">
        <w:tab/>
      </w:r>
      <w:r w:rsidR="00E336C5">
        <w:tab/>
      </w:r>
      <w:r w:rsidR="00E336C5">
        <w:tab/>
      </w:r>
      <w:r w:rsidR="00E336C5">
        <w:tab/>
      </w:r>
      <w:r w:rsidR="00E336C5">
        <w:tab/>
      </w:r>
      <w:r w:rsidR="00E336C5">
        <w:tab/>
      </w:r>
      <w:r w:rsidR="00E336C5">
        <w:tab/>
      </w:r>
      <w:r w:rsidR="00BB5B40">
        <w:tab/>
      </w:r>
      <w:r w:rsidR="00E336C5">
        <w:tab/>
        <w:t>(2)</w:t>
      </w:r>
    </w:p>
    <w:p w14:paraId="4C6ED1BE" w14:textId="77777777" w:rsidR="00B10D3F" w:rsidRPr="00FD358A" w:rsidRDefault="00B10D3F" w:rsidP="0080563E">
      <w:pPr>
        <w:autoSpaceDE w:val="0"/>
        <w:autoSpaceDN w:val="0"/>
        <w:adjustRightInd w:val="0"/>
        <w:spacing w:before="120" w:line="360" w:lineRule="auto"/>
        <w:jc w:val="both"/>
      </w:pPr>
      <w:r w:rsidRPr="00FD358A">
        <w:rPr>
          <w:i/>
        </w:rPr>
        <w:t>U</w:t>
      </w:r>
      <w:r w:rsidRPr="00FD358A">
        <w:rPr>
          <w:vertAlign w:val="subscript"/>
        </w:rPr>
        <w:t>a</w:t>
      </w:r>
      <w:r w:rsidRPr="00FD358A">
        <w:t xml:space="preserve"> is a function of </w:t>
      </w:r>
      <w:r w:rsidRPr="00FD358A">
        <w:rPr>
          <w:i/>
        </w:rPr>
        <w:t>B</w:t>
      </w:r>
      <w:r w:rsidRPr="00FD358A">
        <w:rPr>
          <w:i/>
          <w:vertAlign w:val="subscript"/>
        </w:rPr>
        <w:t>exp</w:t>
      </w:r>
      <w:r w:rsidRPr="00FD358A">
        <w:t>: Expected net payment from other land use</w:t>
      </w:r>
    </w:p>
    <w:p w14:paraId="527154C4" w14:textId="77777777" w:rsidR="00B10D3F" w:rsidRPr="00B10D3F" w:rsidRDefault="00FD358A" w:rsidP="00B10D3F">
      <w:pPr>
        <w:autoSpaceDE w:val="0"/>
        <w:autoSpaceDN w:val="0"/>
        <w:adjustRightInd w:val="0"/>
        <w:rPr>
          <w:rFonts w:eastAsiaTheme="minorHAnsi"/>
          <w:color w:val="000000"/>
        </w:rPr>
      </w:pPr>
      <w:r w:rsidRPr="00FD358A">
        <w:t>Expected net payment from other land use</w:t>
      </w:r>
      <w:r>
        <w:t>,</w:t>
      </w:r>
      <w:r w:rsidRPr="00FD358A">
        <w:rPr>
          <w:rFonts w:eastAsiaTheme="minorHAnsi"/>
          <w:i/>
          <w:color w:val="000000"/>
        </w:rPr>
        <w:t xml:space="preserve"> </w:t>
      </w:r>
      <w:r w:rsidR="00B10D3F" w:rsidRPr="00B10D3F">
        <w:rPr>
          <w:rFonts w:eastAsiaTheme="minorHAnsi"/>
          <w:i/>
          <w:color w:val="000000"/>
        </w:rPr>
        <w:t>B</w:t>
      </w:r>
      <w:r w:rsidR="00B10D3F" w:rsidRPr="00B10D3F">
        <w:rPr>
          <w:rFonts w:eastAsiaTheme="minorHAnsi"/>
          <w:i/>
          <w:color w:val="000000"/>
          <w:vertAlign w:val="subscript"/>
        </w:rPr>
        <w:t>exp</w:t>
      </w:r>
      <w:r>
        <w:rPr>
          <w:rFonts w:eastAsiaTheme="minorHAnsi"/>
          <w:color w:val="000000"/>
        </w:rPr>
        <w:t>,</w:t>
      </w:r>
      <w:r w:rsidR="00B10D3F" w:rsidRPr="00B10D3F">
        <w:rPr>
          <w:rFonts w:eastAsiaTheme="minorHAnsi"/>
          <w:color w:val="000000"/>
        </w:rPr>
        <w:t xml:space="preserve"> is a function of: </w:t>
      </w:r>
    </w:p>
    <w:p w14:paraId="60CDCEE0" w14:textId="77777777" w:rsidR="00B10D3F" w:rsidRPr="00FD358A" w:rsidRDefault="00FD358A" w:rsidP="00FD358A">
      <w:pPr>
        <w:pStyle w:val="ListParagraph"/>
        <w:autoSpaceDE w:val="0"/>
        <w:autoSpaceDN w:val="0"/>
        <w:adjustRightInd w:val="0"/>
        <w:spacing w:after="153"/>
        <w:ind w:left="0"/>
        <w:rPr>
          <w:rFonts w:eastAsiaTheme="minorHAnsi"/>
          <w:color w:val="000000"/>
        </w:rPr>
      </w:pPr>
      <w:r w:rsidRPr="00FD358A">
        <w:rPr>
          <w:rFonts w:eastAsiaTheme="minorHAnsi"/>
          <w:color w:val="000000"/>
        </w:rPr>
        <w:t>a.</w:t>
      </w:r>
      <w:r>
        <w:rPr>
          <w:rFonts w:eastAsiaTheme="minorHAnsi"/>
          <w:i/>
          <w:color w:val="000000"/>
        </w:rPr>
        <w:t xml:space="preserve"> </w:t>
      </w:r>
      <w:r w:rsidRPr="00FD358A">
        <w:rPr>
          <w:rFonts w:eastAsiaTheme="minorHAnsi"/>
          <w:i/>
          <w:color w:val="000000"/>
        </w:rPr>
        <w:t>C</w:t>
      </w:r>
      <w:r w:rsidRPr="00FD358A">
        <w:rPr>
          <w:rFonts w:eastAsiaTheme="minorHAnsi"/>
          <w:i/>
          <w:color w:val="000000"/>
          <w:vertAlign w:val="subscript"/>
        </w:rPr>
        <w:t>opp</w:t>
      </w:r>
      <w:r w:rsidR="00B10D3F" w:rsidRPr="00FD358A">
        <w:rPr>
          <w:rFonts w:eastAsiaTheme="minorHAnsi"/>
          <w:color w:val="000000"/>
        </w:rPr>
        <w:t>: Opportunity cost</w:t>
      </w:r>
      <w:r w:rsidRPr="00FD358A">
        <w:rPr>
          <w:rFonts w:eastAsiaTheme="minorHAnsi"/>
          <w:color w:val="000000"/>
        </w:rPr>
        <w:t xml:space="preserve"> of alternative land use</w:t>
      </w:r>
    </w:p>
    <w:p w14:paraId="528641E3" w14:textId="77777777" w:rsidR="00FD358A" w:rsidRDefault="00FD358A" w:rsidP="00FD358A">
      <w:pPr>
        <w:autoSpaceDE w:val="0"/>
        <w:autoSpaceDN w:val="0"/>
        <w:adjustRightInd w:val="0"/>
        <w:spacing w:after="49"/>
        <w:rPr>
          <w:rFonts w:eastAsiaTheme="minorHAnsi"/>
          <w:color w:val="000000"/>
        </w:rPr>
      </w:pPr>
      <w:r>
        <w:rPr>
          <w:rFonts w:eastAsiaTheme="minorHAnsi"/>
          <w:color w:val="000000"/>
        </w:rPr>
        <w:t xml:space="preserve">b. </w:t>
      </w:r>
      <w:r w:rsidRPr="00FD358A">
        <w:rPr>
          <w:rFonts w:eastAsiaTheme="minorHAnsi"/>
          <w:i/>
          <w:iCs/>
          <w:color w:val="000000"/>
        </w:rPr>
        <w:t>R</w:t>
      </w:r>
      <w:r w:rsidRPr="00FD358A">
        <w:rPr>
          <w:rFonts w:eastAsiaTheme="minorHAnsi"/>
          <w:color w:val="000000"/>
        </w:rPr>
        <w:t>: Perceived  and behavioral r</w:t>
      </w:r>
      <w:r w:rsidR="00E336C5">
        <w:rPr>
          <w:rFonts w:eastAsiaTheme="minorHAnsi"/>
          <w:color w:val="000000"/>
        </w:rPr>
        <w:t>i</w:t>
      </w:r>
      <w:r w:rsidRPr="00FD358A">
        <w:rPr>
          <w:rFonts w:eastAsiaTheme="minorHAnsi"/>
          <w:color w:val="000000"/>
        </w:rPr>
        <w:t xml:space="preserve">sk </w:t>
      </w:r>
      <w:r w:rsidR="00E336C5">
        <w:rPr>
          <w:rFonts w:eastAsiaTheme="minorHAnsi"/>
          <w:color w:val="000000"/>
        </w:rPr>
        <w:t>in alternative land use</w:t>
      </w:r>
    </w:p>
    <w:p w14:paraId="039A8B7E" w14:textId="77777777" w:rsidR="00FD358A" w:rsidRPr="00FD358A" w:rsidRDefault="00E336C5" w:rsidP="00FD358A">
      <w:pPr>
        <w:autoSpaceDE w:val="0"/>
        <w:autoSpaceDN w:val="0"/>
        <w:adjustRightInd w:val="0"/>
        <w:spacing w:after="49"/>
        <w:rPr>
          <w:rFonts w:eastAsiaTheme="minorHAnsi"/>
          <w:color w:val="000000"/>
        </w:rPr>
      </w:pPr>
      <w:r>
        <w:rPr>
          <w:rFonts w:eastAsiaTheme="minorHAnsi"/>
          <w:color w:val="000000"/>
        </w:rPr>
        <w:t>c</w:t>
      </w:r>
      <w:r w:rsidR="00FD358A" w:rsidRPr="00FD358A">
        <w:rPr>
          <w:rFonts w:eastAsiaTheme="minorHAnsi"/>
          <w:color w:val="000000"/>
        </w:rPr>
        <w:t xml:space="preserve">. </w:t>
      </w:r>
      <w:r w:rsidR="00FD358A" w:rsidRPr="00FD358A">
        <w:rPr>
          <w:rFonts w:eastAsiaTheme="minorHAnsi"/>
          <w:i/>
          <w:iCs/>
          <w:color w:val="000000"/>
        </w:rPr>
        <w:t>I</w:t>
      </w:r>
      <w:r w:rsidR="00FD358A" w:rsidRPr="00FD358A">
        <w:rPr>
          <w:rFonts w:eastAsiaTheme="minorHAnsi"/>
          <w:color w:val="000000"/>
        </w:rPr>
        <w:t xml:space="preserve">: Information on </w:t>
      </w:r>
      <w:r>
        <w:rPr>
          <w:rFonts w:eastAsiaTheme="minorHAnsi"/>
          <w:color w:val="000000"/>
        </w:rPr>
        <w:t>alternative land use</w:t>
      </w:r>
    </w:p>
    <w:p w14:paraId="5AE61512" w14:textId="77777777" w:rsidR="00B10D3F" w:rsidRPr="00B10D3F" w:rsidRDefault="00B10D3F" w:rsidP="00B10D3F">
      <w:pPr>
        <w:autoSpaceDE w:val="0"/>
        <w:autoSpaceDN w:val="0"/>
        <w:adjustRightInd w:val="0"/>
        <w:rPr>
          <w:rFonts w:eastAsiaTheme="minorHAnsi"/>
          <w:color w:val="000000"/>
        </w:rPr>
      </w:pPr>
      <w:r w:rsidRPr="00B10D3F">
        <w:rPr>
          <w:rFonts w:eastAsiaTheme="minorHAnsi"/>
          <w:color w:val="000000"/>
        </w:rPr>
        <w:t xml:space="preserve">c. </w:t>
      </w:r>
      <w:r w:rsidRPr="00B10D3F">
        <w:rPr>
          <w:rFonts w:eastAsiaTheme="minorHAnsi"/>
          <w:i/>
          <w:iCs/>
          <w:color w:val="000000"/>
        </w:rPr>
        <w:t>N</w:t>
      </w:r>
      <w:r w:rsidRPr="00B10D3F">
        <w:rPr>
          <w:rFonts w:eastAsiaTheme="minorHAnsi"/>
          <w:i/>
          <w:iCs/>
          <w:color w:val="000000"/>
          <w:vertAlign w:val="subscript"/>
        </w:rPr>
        <w:t>a</w:t>
      </w:r>
      <w:r w:rsidRPr="00B10D3F">
        <w:rPr>
          <w:rFonts w:eastAsiaTheme="minorHAnsi"/>
          <w:color w:val="000000"/>
        </w:rPr>
        <w:t xml:space="preserve">: Non-monetary and monetary costs and benefits of alternative land use. </w:t>
      </w:r>
    </w:p>
    <w:p w14:paraId="2A343FEC" w14:textId="77777777" w:rsidR="00EC4E26" w:rsidRPr="00140BE0" w:rsidRDefault="003200EA" w:rsidP="0080563E">
      <w:pPr>
        <w:autoSpaceDE w:val="0"/>
        <w:autoSpaceDN w:val="0"/>
        <w:adjustRightInd w:val="0"/>
        <w:spacing w:before="120" w:line="360" w:lineRule="auto"/>
        <w:jc w:val="both"/>
        <w:rPr>
          <w:bCs/>
        </w:rPr>
      </w:pPr>
      <w:r w:rsidRPr="00140BE0">
        <w:rPr>
          <w:bCs/>
        </w:rPr>
        <w:t xml:space="preserve"> </w:t>
      </w:r>
    </w:p>
    <w:p w14:paraId="0CA28877" w14:textId="77777777" w:rsidR="00217105" w:rsidRDefault="00217105" w:rsidP="00217105">
      <w:pPr>
        <w:autoSpaceDE w:val="0"/>
        <w:autoSpaceDN w:val="0"/>
        <w:adjustRightInd w:val="0"/>
        <w:spacing w:line="360" w:lineRule="auto"/>
        <w:jc w:val="both"/>
        <w:rPr>
          <w:bCs/>
        </w:rPr>
      </w:pPr>
    </w:p>
    <w:p w14:paraId="31851315" w14:textId="77777777" w:rsidR="00E336C5" w:rsidRDefault="00907DA9" w:rsidP="00217105">
      <w:pPr>
        <w:autoSpaceDE w:val="0"/>
        <w:autoSpaceDN w:val="0"/>
        <w:adjustRightInd w:val="0"/>
        <w:spacing w:line="360" w:lineRule="auto"/>
        <w:jc w:val="both"/>
      </w:pPr>
      <w:r>
        <w:rPr>
          <w:bCs/>
        </w:rPr>
        <w:lastRenderedPageBreak/>
        <w:t>T</w:t>
      </w:r>
      <w:r w:rsidR="00D66338" w:rsidRPr="00140BE0">
        <w:rPr>
          <w:bCs/>
        </w:rPr>
        <w:t>his analysis</w:t>
      </w:r>
      <w:r w:rsidR="005A78E0" w:rsidRPr="00140BE0">
        <w:rPr>
          <w:bCs/>
        </w:rPr>
        <w:t xml:space="preserve"> </w:t>
      </w:r>
      <w:r>
        <w:rPr>
          <w:bCs/>
        </w:rPr>
        <w:t xml:space="preserve">differs from that of </w:t>
      </w:r>
      <w:r w:rsidRPr="00140BE0">
        <w:t>Wunscher et al</w:t>
      </w:r>
      <w:r w:rsidRPr="00140BE0">
        <w:rPr>
          <w:bCs/>
        </w:rPr>
        <w:t xml:space="preserve">. (2011) </w:t>
      </w:r>
      <w:r>
        <w:rPr>
          <w:bCs/>
        </w:rPr>
        <w:t xml:space="preserve">as it </w:t>
      </w:r>
      <w:r w:rsidR="00C645CF" w:rsidRPr="00140BE0">
        <w:rPr>
          <w:bCs/>
        </w:rPr>
        <w:t>concent</w:t>
      </w:r>
      <w:r w:rsidR="00420745" w:rsidRPr="00140BE0">
        <w:rPr>
          <w:bCs/>
        </w:rPr>
        <w:t>rat</w:t>
      </w:r>
      <w:r>
        <w:rPr>
          <w:bCs/>
        </w:rPr>
        <w:t>es</w:t>
      </w:r>
      <w:r w:rsidR="00420745" w:rsidRPr="00140BE0">
        <w:rPr>
          <w:bCs/>
        </w:rPr>
        <w:t xml:space="preserve"> </w:t>
      </w:r>
      <w:r w:rsidR="00C645CF" w:rsidRPr="00140BE0">
        <w:rPr>
          <w:bCs/>
        </w:rPr>
        <w:t>on</w:t>
      </w:r>
      <w:r w:rsidR="00420745" w:rsidRPr="00140BE0">
        <w:rPr>
          <w:bCs/>
        </w:rPr>
        <w:t xml:space="preserve"> the effects of</w:t>
      </w:r>
      <w:r w:rsidR="00C645CF" w:rsidRPr="00140BE0">
        <w:rPr>
          <w:bCs/>
        </w:rPr>
        <w:t xml:space="preserve"> </w:t>
      </w:r>
      <w:r w:rsidR="00080119" w:rsidRPr="00140BE0">
        <w:t xml:space="preserve">monetary </w:t>
      </w:r>
      <w:r>
        <w:t xml:space="preserve">and </w:t>
      </w:r>
      <w:r w:rsidRPr="00140BE0">
        <w:t xml:space="preserve">non-monetary </w:t>
      </w:r>
      <w:r w:rsidR="00420745" w:rsidRPr="00140BE0">
        <w:rPr>
          <w:bCs/>
        </w:rPr>
        <w:t xml:space="preserve">variables on </w:t>
      </w:r>
      <w:r>
        <w:rPr>
          <w:bCs/>
        </w:rPr>
        <w:t xml:space="preserve">the </w:t>
      </w:r>
      <w:r w:rsidR="00420745" w:rsidRPr="00140BE0">
        <w:rPr>
          <w:bCs/>
        </w:rPr>
        <w:t>adoption</w:t>
      </w:r>
      <w:r>
        <w:rPr>
          <w:bCs/>
        </w:rPr>
        <w:t xml:space="preserve"> of </w:t>
      </w:r>
      <w:r w:rsidRPr="00140BE0">
        <w:rPr>
          <w:bCs/>
        </w:rPr>
        <w:t>agroforestry with PES</w:t>
      </w:r>
      <w:r>
        <w:rPr>
          <w:bCs/>
        </w:rPr>
        <w:t xml:space="preserve"> rather than opportunity cost analysis</w:t>
      </w:r>
      <w:r w:rsidR="00D66338" w:rsidRPr="00140BE0">
        <w:t>.</w:t>
      </w:r>
      <w:r w:rsidR="00B9269D" w:rsidRPr="00140BE0">
        <w:t xml:space="preserve"> </w:t>
      </w:r>
      <w:r w:rsidR="00272EC4" w:rsidRPr="00140BE0">
        <w:rPr>
          <w:bCs/>
        </w:rPr>
        <w:t xml:space="preserve">The PES from </w:t>
      </w:r>
      <w:r w:rsidR="0037616A" w:rsidRPr="00140BE0">
        <w:rPr>
          <w:bCs/>
        </w:rPr>
        <w:t>a</w:t>
      </w:r>
      <w:r w:rsidR="00272EC4" w:rsidRPr="00140BE0">
        <w:rPr>
          <w:bCs/>
        </w:rPr>
        <w:t>groforestry i</w:t>
      </w:r>
      <w:r>
        <w:rPr>
          <w:bCs/>
        </w:rPr>
        <w:t xml:space="preserve">nvolves monetary or </w:t>
      </w:r>
      <w:r w:rsidRPr="00140BE0">
        <w:rPr>
          <w:bCs/>
        </w:rPr>
        <w:t>economic</w:t>
      </w:r>
      <w:r>
        <w:rPr>
          <w:bCs/>
        </w:rPr>
        <w:t xml:space="preserve"> incentives</w:t>
      </w:r>
      <w:r w:rsidR="00272EC4" w:rsidRPr="00140BE0">
        <w:rPr>
          <w:bCs/>
        </w:rPr>
        <w:t xml:space="preserve"> incentive which may influence the adoption decision</w:t>
      </w:r>
      <w:r w:rsidR="00A4273D" w:rsidRPr="00140BE0">
        <w:rPr>
          <w:bCs/>
        </w:rPr>
        <w:t>s</w:t>
      </w:r>
      <w:r w:rsidR="00272EC4" w:rsidRPr="00140BE0">
        <w:rPr>
          <w:bCs/>
        </w:rPr>
        <w:t xml:space="preserve"> of smallholders (Pattanayak et al.</w:t>
      </w:r>
      <w:r w:rsidR="00A4273D" w:rsidRPr="00140BE0">
        <w:rPr>
          <w:bCs/>
        </w:rPr>
        <w:t>,</w:t>
      </w:r>
      <w:r w:rsidR="00272EC4" w:rsidRPr="00140BE0">
        <w:rPr>
          <w:bCs/>
        </w:rPr>
        <w:t xml:space="preserve"> 2003). </w:t>
      </w:r>
      <w:r w:rsidR="00420745" w:rsidRPr="00140BE0">
        <w:rPr>
          <w:bCs/>
        </w:rPr>
        <w:t>However, low carbon</w:t>
      </w:r>
      <w:r w:rsidR="00903832" w:rsidRPr="00140BE0">
        <w:rPr>
          <w:bCs/>
        </w:rPr>
        <w:t xml:space="preserve"> market</w:t>
      </w:r>
      <w:r w:rsidR="00420745" w:rsidRPr="00140BE0">
        <w:rPr>
          <w:bCs/>
        </w:rPr>
        <w:t xml:space="preserve"> price</w:t>
      </w:r>
      <w:r w:rsidR="00903832" w:rsidRPr="00140BE0">
        <w:rPr>
          <w:bCs/>
        </w:rPr>
        <w:t>s</w:t>
      </w:r>
      <w:r w:rsidR="00420745" w:rsidRPr="00140BE0">
        <w:rPr>
          <w:bCs/>
        </w:rPr>
        <w:t xml:space="preserve"> </w:t>
      </w:r>
      <w:r w:rsidR="00903832" w:rsidRPr="00140BE0">
        <w:rPr>
          <w:bCs/>
        </w:rPr>
        <w:t xml:space="preserve">and revenues accruable to smallholder farmers </w:t>
      </w:r>
      <w:r w:rsidR="00420745" w:rsidRPr="00140BE0">
        <w:rPr>
          <w:bCs/>
        </w:rPr>
        <w:t>may be a setback</w:t>
      </w:r>
      <w:r w:rsidR="00903832" w:rsidRPr="00140BE0">
        <w:rPr>
          <w:bCs/>
        </w:rPr>
        <w:t xml:space="preserve"> to agroforestry projects</w:t>
      </w:r>
      <w:r w:rsidR="00420745" w:rsidRPr="00140BE0">
        <w:rPr>
          <w:bCs/>
        </w:rPr>
        <w:t xml:space="preserve">. The PES from </w:t>
      </w:r>
      <w:r w:rsidR="00903832" w:rsidRPr="00140BE0">
        <w:rPr>
          <w:bCs/>
        </w:rPr>
        <w:t>a</w:t>
      </w:r>
      <w:r w:rsidR="00420745" w:rsidRPr="00140BE0">
        <w:rPr>
          <w:bCs/>
        </w:rPr>
        <w:t xml:space="preserve">groforestry to smallholders around the Mount Kenyan region is </w:t>
      </w:r>
      <w:r w:rsidR="00A4273D" w:rsidRPr="00140BE0">
        <w:rPr>
          <w:bCs/>
        </w:rPr>
        <w:t>approximately</w:t>
      </w:r>
      <w:r w:rsidR="00420745" w:rsidRPr="00140BE0">
        <w:rPr>
          <w:bCs/>
        </w:rPr>
        <w:t xml:space="preserve"> US$10 per hectare per year or US$0.02 per tree per year (Shames et al.</w:t>
      </w:r>
      <w:r w:rsidR="00A4273D" w:rsidRPr="00140BE0">
        <w:rPr>
          <w:bCs/>
        </w:rPr>
        <w:t>,</w:t>
      </w:r>
      <w:r w:rsidR="00420745" w:rsidRPr="00140BE0">
        <w:rPr>
          <w:bCs/>
        </w:rPr>
        <w:t xml:space="preserve"> 2012). This is similar to payments observed in Bolivia, w</w:t>
      </w:r>
      <w:r w:rsidR="00A4273D" w:rsidRPr="00140BE0">
        <w:rPr>
          <w:bCs/>
        </w:rPr>
        <w:t>h</w:t>
      </w:r>
      <w:r w:rsidR="00420745" w:rsidRPr="00140BE0">
        <w:rPr>
          <w:bCs/>
        </w:rPr>
        <w:t xml:space="preserve">ere </w:t>
      </w:r>
      <w:r w:rsidR="00420745" w:rsidRPr="00140BE0">
        <w:t>forest conservation</w:t>
      </w:r>
      <w:r w:rsidR="00420745" w:rsidRPr="00140BE0">
        <w:rPr>
          <w:bCs/>
        </w:rPr>
        <w:t xml:space="preserve"> generates US$7 per hectare per year, whereby in some instances PES are lower than the opportunity cost (</w:t>
      </w:r>
      <w:r w:rsidR="00420745" w:rsidRPr="00140BE0">
        <w:t xml:space="preserve">Wunder, 2007; </w:t>
      </w:r>
      <w:r w:rsidR="00420745" w:rsidRPr="00140BE0">
        <w:rPr>
          <w:bCs/>
        </w:rPr>
        <w:t>Landell-Mills and Porras, 2002</w:t>
      </w:r>
      <w:r w:rsidR="00420745" w:rsidRPr="00140BE0">
        <w:t>).</w:t>
      </w:r>
      <w:r w:rsidR="00420745" w:rsidRPr="00140BE0">
        <w:rPr>
          <w:bCs/>
        </w:rPr>
        <w:t xml:space="preserve"> Despite current low PES, smallholder</w:t>
      </w:r>
      <w:r w:rsidR="00903832" w:rsidRPr="00140BE0">
        <w:rPr>
          <w:bCs/>
        </w:rPr>
        <w:t xml:space="preserve"> farmers in developing countries </w:t>
      </w:r>
      <w:r w:rsidR="00420745" w:rsidRPr="00140BE0">
        <w:rPr>
          <w:bCs/>
        </w:rPr>
        <w:t xml:space="preserve">continue to voluntarily participate in </w:t>
      </w:r>
      <w:r w:rsidR="00903832" w:rsidRPr="00140BE0">
        <w:rPr>
          <w:bCs/>
        </w:rPr>
        <w:t>agroforestry programs</w:t>
      </w:r>
      <w:r w:rsidR="006455DF" w:rsidRPr="00140BE0">
        <w:rPr>
          <w:bCs/>
        </w:rPr>
        <w:t>, in part due to long contract phases</w:t>
      </w:r>
      <w:r w:rsidR="007810CB" w:rsidRPr="00140BE0">
        <w:rPr>
          <w:bCs/>
        </w:rPr>
        <w:t xml:space="preserve"> </w:t>
      </w:r>
      <w:r w:rsidR="006455DF" w:rsidRPr="00140BE0">
        <w:rPr>
          <w:bCs/>
        </w:rPr>
        <w:t xml:space="preserve">or awareness of </w:t>
      </w:r>
      <w:r w:rsidR="0037616A" w:rsidRPr="00140BE0">
        <w:rPr>
          <w:bCs/>
        </w:rPr>
        <w:t>non-PES</w:t>
      </w:r>
      <w:r w:rsidR="00A4273D" w:rsidRPr="00140BE0">
        <w:rPr>
          <w:bCs/>
        </w:rPr>
        <w:t>-</w:t>
      </w:r>
      <w:r w:rsidR="0037616A" w:rsidRPr="00140BE0">
        <w:rPr>
          <w:bCs/>
        </w:rPr>
        <w:t xml:space="preserve">related </w:t>
      </w:r>
      <w:r w:rsidR="006455DF" w:rsidRPr="00140BE0">
        <w:rPr>
          <w:bCs/>
        </w:rPr>
        <w:t>benefits</w:t>
      </w:r>
      <w:r w:rsidR="00420745" w:rsidRPr="00140BE0">
        <w:rPr>
          <w:bCs/>
        </w:rPr>
        <w:t>.</w:t>
      </w:r>
      <w:r w:rsidR="00903832" w:rsidRPr="00140BE0">
        <w:rPr>
          <w:bCs/>
        </w:rPr>
        <w:t xml:space="preserve"> </w:t>
      </w:r>
      <w:r w:rsidR="00420745" w:rsidRPr="00140BE0">
        <w:rPr>
          <w:bCs/>
        </w:rPr>
        <w:t>The effect of s</w:t>
      </w:r>
      <w:r w:rsidR="00420745" w:rsidRPr="00140BE0">
        <w:t xml:space="preserve">oil and natural resource conservation, an important part of sustainable </w:t>
      </w:r>
      <w:r w:rsidR="0037616A" w:rsidRPr="00140BE0">
        <w:t>a</w:t>
      </w:r>
      <w:r w:rsidR="00420745" w:rsidRPr="00140BE0">
        <w:t>groforestry, on the livelihood of smallholders cannot be overemphasized (</w:t>
      </w:r>
      <w:r w:rsidR="00420745" w:rsidRPr="00140BE0">
        <w:rPr>
          <w:rFonts w:eastAsiaTheme="minorHAnsi"/>
        </w:rPr>
        <w:t xml:space="preserve">Nicoll et al., 2005; </w:t>
      </w:r>
      <w:r w:rsidR="00420745" w:rsidRPr="00140BE0">
        <w:t>Sanchez et al.</w:t>
      </w:r>
      <w:r w:rsidR="00A4273D" w:rsidRPr="00140BE0">
        <w:t>,</w:t>
      </w:r>
      <w:r w:rsidR="00420745" w:rsidRPr="00140BE0">
        <w:t xml:space="preserve"> 1997; Benjamin, 2012</w:t>
      </w:r>
      <w:r w:rsidR="00420745" w:rsidRPr="00140BE0">
        <w:rPr>
          <w:rFonts w:eastAsiaTheme="minorHAnsi"/>
        </w:rPr>
        <w:t>)</w:t>
      </w:r>
      <w:r w:rsidR="00420745" w:rsidRPr="00140BE0">
        <w:t xml:space="preserve">. </w:t>
      </w:r>
      <w:r w:rsidR="00420745" w:rsidRPr="00140BE0">
        <w:rPr>
          <w:bCs/>
        </w:rPr>
        <w:t>Franzel (1999) argue</w:t>
      </w:r>
      <w:r w:rsidR="00251FE5" w:rsidRPr="00140BE0">
        <w:rPr>
          <w:bCs/>
        </w:rPr>
        <w:t>s</w:t>
      </w:r>
      <w:r w:rsidR="00420745" w:rsidRPr="00140BE0">
        <w:rPr>
          <w:bCs/>
        </w:rPr>
        <w:t xml:space="preserve"> that factors that influence t</w:t>
      </w:r>
      <w:r w:rsidR="00420745" w:rsidRPr="00140BE0">
        <w:t xml:space="preserve">he adoption of agroforestry practice as a conservation method in Africa may be classified into feasibility, profitability, and acceptability. </w:t>
      </w:r>
      <w:r w:rsidR="00E336C5">
        <w:t>Ogada (</w:t>
      </w:r>
      <w:r w:rsidR="00E336C5" w:rsidRPr="00140BE0">
        <w:t>2012</w:t>
      </w:r>
      <w:r w:rsidR="00E336C5">
        <w:t xml:space="preserve">) and </w:t>
      </w:r>
      <w:r w:rsidR="00E336C5" w:rsidRPr="00140BE0">
        <w:t>Wunscher et al</w:t>
      </w:r>
      <w:r w:rsidR="00E336C5" w:rsidRPr="00140BE0">
        <w:rPr>
          <w:bCs/>
        </w:rPr>
        <w:t>.</w:t>
      </w:r>
      <w:r w:rsidR="00E336C5">
        <w:rPr>
          <w:bCs/>
        </w:rPr>
        <w:t>(</w:t>
      </w:r>
      <w:r w:rsidR="00E336C5" w:rsidRPr="00140BE0">
        <w:rPr>
          <w:bCs/>
        </w:rPr>
        <w:t>2011)</w:t>
      </w:r>
      <w:r w:rsidR="00E336C5">
        <w:rPr>
          <w:bCs/>
        </w:rPr>
        <w:t xml:space="preserve"> argue that i</w:t>
      </w:r>
      <w:r w:rsidR="00B9269D" w:rsidRPr="00140BE0">
        <w:rPr>
          <w:bCs/>
        </w:rPr>
        <w:t xml:space="preserve">f the utility of </w:t>
      </w:r>
      <w:r w:rsidR="00E336C5">
        <w:rPr>
          <w:bCs/>
        </w:rPr>
        <w:t xml:space="preserve">participating in </w:t>
      </w:r>
      <w:r w:rsidR="00BD27F6" w:rsidRPr="00140BE0">
        <w:rPr>
          <w:bCs/>
        </w:rPr>
        <w:t>agroforestry with PES</w:t>
      </w:r>
      <w:r w:rsidR="00A4273D" w:rsidRPr="00140BE0">
        <w:rPr>
          <w:bCs/>
        </w:rPr>
        <w:t>,</w:t>
      </w:r>
      <w:r w:rsidR="00E336C5" w:rsidRPr="00C00D41">
        <w:rPr>
          <w:position w:val="-12"/>
        </w:rPr>
        <w:object w:dxaOrig="320" w:dyaOrig="360" w14:anchorId="0B986BAF">
          <v:shape id="_x0000_i1029" type="#_x0000_t75" style="width:15.75pt;height:18pt" o:ole="">
            <v:imagedata r:id="rId22" o:title=""/>
          </v:shape>
          <o:OLEObject Type="Embed" ProgID="Equation.3" ShapeID="_x0000_i1029" DrawAspect="Content" ObjectID="_1495624746" r:id="rId23"/>
        </w:object>
      </w:r>
      <w:r w:rsidR="00BD27F6" w:rsidRPr="00140BE0">
        <w:rPr>
          <w:bCs/>
        </w:rPr>
        <w:t>,</w:t>
      </w:r>
      <w:r w:rsidR="00B9269D" w:rsidRPr="00140BE0">
        <w:rPr>
          <w:bCs/>
        </w:rPr>
        <w:t xml:space="preserve"> is greater than </w:t>
      </w:r>
      <w:r w:rsidR="00E336C5">
        <w:rPr>
          <w:bCs/>
        </w:rPr>
        <w:t xml:space="preserve">the </w:t>
      </w:r>
      <w:r w:rsidR="00B9269D" w:rsidRPr="00140BE0">
        <w:rPr>
          <w:bCs/>
        </w:rPr>
        <w:t xml:space="preserve">alternative use of land </w:t>
      </w:r>
      <w:r w:rsidR="00E336C5" w:rsidRPr="00C00D41">
        <w:rPr>
          <w:position w:val="-12"/>
        </w:rPr>
        <w:object w:dxaOrig="320" w:dyaOrig="360" w14:anchorId="7167C77A">
          <v:shape id="_x0000_i1030" type="#_x0000_t75" style="width:15.75pt;height:18pt" o:ole="">
            <v:imagedata r:id="rId24" o:title=""/>
          </v:shape>
          <o:OLEObject Type="Embed" ProgID="Equation.3" ShapeID="_x0000_i1030" DrawAspect="Content" ObjectID="_1495624747" r:id="rId25"/>
        </w:object>
      </w:r>
      <w:r w:rsidR="00E336C5">
        <w:t>,</w:t>
      </w:r>
      <w:r w:rsidR="00E336C5" w:rsidRPr="00E336C5">
        <w:rPr>
          <w:bCs/>
        </w:rPr>
        <w:t xml:space="preserve"> </w:t>
      </w:r>
      <w:r w:rsidR="00E336C5">
        <w:rPr>
          <w:bCs/>
        </w:rPr>
        <w:t xml:space="preserve">it </w:t>
      </w:r>
      <w:r w:rsidR="00E336C5" w:rsidRPr="00140BE0">
        <w:rPr>
          <w:bCs/>
        </w:rPr>
        <w:t xml:space="preserve">then </w:t>
      </w:r>
      <w:r w:rsidR="00E336C5">
        <w:rPr>
          <w:bCs/>
        </w:rPr>
        <w:t xml:space="preserve">follows that </w:t>
      </w:r>
      <w:r w:rsidR="00E336C5" w:rsidRPr="00140BE0">
        <w:rPr>
          <w:bCs/>
        </w:rPr>
        <w:t xml:space="preserve">smallholders will </w:t>
      </w:r>
      <w:r w:rsidR="00E336C5">
        <w:rPr>
          <w:bCs/>
        </w:rPr>
        <w:t>likely adopt</w:t>
      </w:r>
      <w:r w:rsidR="00E336C5" w:rsidRPr="00140BE0">
        <w:rPr>
          <w:bCs/>
        </w:rPr>
        <w:t xml:space="preserve"> agroforestry</w:t>
      </w:r>
      <w:r w:rsidR="004A54C1">
        <w:rPr>
          <w:bCs/>
        </w:rPr>
        <w:t xml:space="preserve"> and vice versa</w:t>
      </w:r>
      <w:r w:rsidR="00E336C5" w:rsidRPr="00140BE0">
        <w:rPr>
          <w:bCs/>
        </w:rPr>
        <w:t>.</w:t>
      </w:r>
      <w:r w:rsidR="00E336C5">
        <w:t xml:space="preserve"> This can be denoted as:</w:t>
      </w:r>
    </w:p>
    <w:p w14:paraId="5939D801" w14:textId="77777777" w:rsidR="00E336C5" w:rsidRDefault="00B9269D" w:rsidP="00E336C5">
      <w:pPr>
        <w:autoSpaceDE w:val="0"/>
        <w:autoSpaceDN w:val="0"/>
        <w:adjustRightInd w:val="0"/>
        <w:spacing w:line="360" w:lineRule="auto"/>
        <w:jc w:val="both"/>
        <w:rPr>
          <w:bCs/>
        </w:rPr>
      </w:pPr>
      <w:r w:rsidRPr="00140BE0">
        <w:rPr>
          <w:bCs/>
        </w:rPr>
        <w:t xml:space="preserve"> </w:t>
      </w:r>
      <w:r w:rsidR="00E336C5" w:rsidRPr="00E336C5">
        <w:rPr>
          <w:bCs/>
          <w:noProof/>
          <w:position w:val="-12"/>
        </w:rPr>
        <w:object w:dxaOrig="820" w:dyaOrig="360" w14:anchorId="355C8849">
          <v:shape id="_x0000_i1031" type="#_x0000_t75" style="width:41.25pt;height:18pt" o:ole="">
            <v:imagedata r:id="rId26" o:title=""/>
          </v:shape>
          <o:OLEObject Type="Embed" ProgID="Equation.3" ShapeID="_x0000_i1031" DrawAspect="Content" ObjectID="_1495624748" r:id="rId27"/>
        </w:object>
      </w:r>
      <w:r w:rsidRPr="00140BE0">
        <w:rPr>
          <w:bCs/>
        </w:rPr>
        <w:t xml:space="preserve"> </w:t>
      </w:r>
      <w:r w:rsidR="00E336C5">
        <w:rPr>
          <w:bCs/>
        </w:rPr>
        <w:tab/>
      </w:r>
      <w:r w:rsidR="00E336C5">
        <w:rPr>
          <w:bCs/>
        </w:rPr>
        <w:tab/>
      </w:r>
      <w:r w:rsidR="00E336C5">
        <w:rPr>
          <w:bCs/>
        </w:rPr>
        <w:tab/>
      </w:r>
      <w:r w:rsidR="00E336C5">
        <w:rPr>
          <w:bCs/>
        </w:rPr>
        <w:tab/>
      </w:r>
      <w:r w:rsidR="00E336C5">
        <w:rPr>
          <w:bCs/>
        </w:rPr>
        <w:tab/>
      </w:r>
      <w:r w:rsidR="00E336C5">
        <w:rPr>
          <w:bCs/>
        </w:rPr>
        <w:tab/>
      </w:r>
      <w:r w:rsidR="00E336C5">
        <w:rPr>
          <w:bCs/>
        </w:rPr>
        <w:tab/>
      </w:r>
      <w:r w:rsidR="00E336C5">
        <w:rPr>
          <w:bCs/>
        </w:rPr>
        <w:tab/>
      </w:r>
      <w:r w:rsidR="00E336C5">
        <w:rPr>
          <w:bCs/>
        </w:rPr>
        <w:tab/>
      </w:r>
      <w:r w:rsidR="00BB5B40">
        <w:rPr>
          <w:bCs/>
        </w:rPr>
        <w:tab/>
      </w:r>
      <w:r w:rsidR="00E336C5">
        <w:rPr>
          <w:bCs/>
        </w:rPr>
        <w:tab/>
        <w:t>(3)</w:t>
      </w:r>
    </w:p>
    <w:p w14:paraId="1B20943A" w14:textId="77777777" w:rsidR="004A54C1" w:rsidRDefault="00440850" w:rsidP="00E336C5">
      <w:pPr>
        <w:autoSpaceDE w:val="0"/>
        <w:autoSpaceDN w:val="0"/>
        <w:adjustRightInd w:val="0"/>
        <w:spacing w:line="360" w:lineRule="auto"/>
        <w:jc w:val="both"/>
        <w:rPr>
          <w:bCs/>
        </w:rPr>
      </w:pPr>
      <w:r w:rsidRPr="00EC6F3F">
        <w:rPr>
          <w:bCs/>
          <w:noProof/>
          <w:position w:val="-14"/>
        </w:rPr>
        <w:object w:dxaOrig="5280" w:dyaOrig="380" w14:anchorId="39E520D3">
          <v:shape id="_x0000_i1032" type="#_x0000_t75" style="width:264pt;height:19.5pt" o:ole="">
            <v:imagedata r:id="rId28" o:title=""/>
          </v:shape>
          <o:OLEObject Type="Embed" ProgID="Equation.3" ShapeID="_x0000_i1032" DrawAspect="Content" ObjectID="_1495624749" r:id="rId29"/>
        </w:object>
      </w:r>
      <w:r w:rsidR="004A54C1">
        <w:rPr>
          <w:bCs/>
          <w:noProof/>
          <w:position w:val="-12"/>
        </w:rPr>
        <w:tab/>
      </w:r>
      <w:r w:rsidR="004A54C1">
        <w:rPr>
          <w:bCs/>
          <w:noProof/>
          <w:position w:val="-12"/>
        </w:rPr>
        <w:tab/>
      </w:r>
      <w:r w:rsidR="004A54C1">
        <w:rPr>
          <w:bCs/>
          <w:noProof/>
          <w:position w:val="-12"/>
        </w:rPr>
        <w:tab/>
      </w:r>
      <w:r w:rsidR="004A54C1">
        <w:rPr>
          <w:bCs/>
          <w:noProof/>
          <w:position w:val="-12"/>
        </w:rPr>
        <w:tab/>
      </w:r>
      <w:r w:rsidR="004A54C1">
        <w:rPr>
          <w:bCs/>
          <w:noProof/>
          <w:position w:val="-12"/>
        </w:rPr>
        <w:tab/>
        <w:t>(4)</w:t>
      </w:r>
    </w:p>
    <w:p w14:paraId="4BE34432" w14:textId="77777777" w:rsidR="00BD27F6" w:rsidRPr="00140BE0" w:rsidRDefault="00BD27F6" w:rsidP="00E336C5">
      <w:pPr>
        <w:autoSpaceDE w:val="0"/>
        <w:autoSpaceDN w:val="0"/>
        <w:adjustRightInd w:val="0"/>
        <w:spacing w:line="360" w:lineRule="auto"/>
        <w:jc w:val="both"/>
        <w:rPr>
          <w:bCs/>
        </w:rPr>
      </w:pPr>
    </w:p>
    <w:p w14:paraId="68BC04CF" w14:textId="77777777" w:rsidR="00B02487" w:rsidRPr="00140BE0" w:rsidRDefault="0016313A" w:rsidP="00366362">
      <w:pPr>
        <w:autoSpaceDE w:val="0"/>
        <w:autoSpaceDN w:val="0"/>
        <w:adjustRightInd w:val="0"/>
        <w:spacing w:line="360" w:lineRule="auto"/>
        <w:ind w:firstLine="720"/>
        <w:jc w:val="both"/>
      </w:pPr>
      <w:r>
        <w:rPr>
          <w:bCs/>
        </w:rPr>
        <w:t xml:space="preserve">Given </w:t>
      </w:r>
      <w:r w:rsidR="003407B0">
        <w:rPr>
          <w:bCs/>
        </w:rPr>
        <w:t xml:space="preserve">the limited impulse of momentary incentive on agroforestry adoption we </w:t>
      </w:r>
      <w:r>
        <w:rPr>
          <w:bCs/>
        </w:rPr>
        <w:t>also</w:t>
      </w:r>
      <w:r w:rsidR="00907DA9">
        <w:rPr>
          <w:bCs/>
        </w:rPr>
        <w:t xml:space="preserve"> </w:t>
      </w:r>
      <w:r w:rsidR="00D2760A" w:rsidRPr="00140BE0">
        <w:rPr>
          <w:bCs/>
        </w:rPr>
        <w:t>focus</w:t>
      </w:r>
      <w:r w:rsidR="0092490A" w:rsidRPr="00140BE0">
        <w:rPr>
          <w:bCs/>
        </w:rPr>
        <w:t xml:space="preserve"> on the</w:t>
      </w:r>
      <w:r w:rsidR="00907DA9">
        <w:rPr>
          <w:bCs/>
        </w:rPr>
        <w:t xml:space="preserve"> effect of non-monetary variables</w:t>
      </w:r>
      <w:r w:rsidR="0092490A" w:rsidRPr="00140BE0">
        <w:rPr>
          <w:bCs/>
        </w:rPr>
        <w:t xml:space="preserve"> </w:t>
      </w:r>
      <w:r w:rsidR="00907DA9">
        <w:rPr>
          <w:bCs/>
        </w:rPr>
        <w:t xml:space="preserve">on the adoption of </w:t>
      </w:r>
      <w:r w:rsidR="00E53350" w:rsidRPr="00140BE0">
        <w:rPr>
          <w:bCs/>
        </w:rPr>
        <w:t xml:space="preserve">agroforestry with PES </w:t>
      </w:r>
      <w:r w:rsidR="00907DA9">
        <w:rPr>
          <w:bCs/>
        </w:rPr>
        <w:t xml:space="preserve">amongst smallholder farmers. </w:t>
      </w:r>
      <w:r>
        <w:rPr>
          <w:bCs/>
        </w:rPr>
        <w:t>This study therefore emphasizes</w:t>
      </w:r>
      <w:r w:rsidR="00907DA9">
        <w:rPr>
          <w:bCs/>
        </w:rPr>
        <w:t xml:space="preserve"> </w:t>
      </w:r>
      <w:r>
        <w:rPr>
          <w:bCs/>
        </w:rPr>
        <w:t xml:space="preserve">the role of </w:t>
      </w:r>
      <w:r w:rsidR="00907DA9">
        <w:rPr>
          <w:bCs/>
        </w:rPr>
        <w:t>social capital</w:t>
      </w:r>
      <w:r w:rsidR="008311C7" w:rsidRPr="00140BE0">
        <w:rPr>
          <w:bCs/>
        </w:rPr>
        <w:t xml:space="preserve"> </w:t>
      </w:r>
      <w:r w:rsidR="002110E2">
        <w:rPr>
          <w:bCs/>
        </w:rPr>
        <w:t>i.e.</w:t>
      </w:r>
      <w:r w:rsidR="00773F7E" w:rsidRPr="00140BE0">
        <w:rPr>
          <w:bCs/>
        </w:rPr>
        <w:t xml:space="preserve"> the spread of</w:t>
      </w:r>
      <w:r w:rsidR="008311C7" w:rsidRPr="00140BE0">
        <w:rPr>
          <w:bCs/>
        </w:rPr>
        <w:t xml:space="preserve"> information</w:t>
      </w:r>
      <w:r w:rsidR="003F4DC3" w:rsidRPr="00140BE0">
        <w:rPr>
          <w:bCs/>
        </w:rPr>
        <w:t xml:space="preserve"> through social </w:t>
      </w:r>
      <w:r w:rsidR="00E53350" w:rsidRPr="00140BE0">
        <w:rPr>
          <w:bCs/>
        </w:rPr>
        <w:t>interaction</w:t>
      </w:r>
      <w:r>
        <w:rPr>
          <w:bCs/>
        </w:rPr>
        <w:t xml:space="preserve"> on the benefits of agroforestry with PES</w:t>
      </w:r>
      <w:r w:rsidR="001A334C" w:rsidRPr="00140BE0">
        <w:rPr>
          <w:bCs/>
        </w:rPr>
        <w:t>.</w:t>
      </w:r>
      <w:r w:rsidR="006F2566" w:rsidRPr="00140BE0">
        <w:rPr>
          <w:bCs/>
        </w:rPr>
        <w:t xml:space="preserve"> </w:t>
      </w:r>
      <w:r w:rsidR="00A4273D" w:rsidRPr="00140BE0">
        <w:rPr>
          <w:bCs/>
        </w:rPr>
        <w:t>The i</w:t>
      </w:r>
      <w:r w:rsidR="008058E7" w:rsidRPr="00140BE0">
        <w:rPr>
          <w:bCs/>
        </w:rPr>
        <w:t xml:space="preserve">mportance of </w:t>
      </w:r>
      <w:r w:rsidR="00B95F61" w:rsidRPr="00140BE0">
        <w:rPr>
          <w:bCs/>
        </w:rPr>
        <w:t>social capital</w:t>
      </w:r>
      <w:r w:rsidR="008058E7" w:rsidRPr="00140BE0">
        <w:rPr>
          <w:bCs/>
        </w:rPr>
        <w:t xml:space="preserve"> on the adoption of sustainable agricultural conservation in communities has been illustrated by diffusion </w:t>
      </w:r>
      <w:r w:rsidR="00E53350" w:rsidRPr="00140BE0">
        <w:rPr>
          <w:bCs/>
        </w:rPr>
        <w:t xml:space="preserve">in </w:t>
      </w:r>
      <w:r w:rsidR="008058E7" w:rsidRPr="00140BE0">
        <w:rPr>
          <w:bCs/>
        </w:rPr>
        <w:t xml:space="preserve">innovation theory (Wejnert, 2002; </w:t>
      </w:r>
      <w:hyperlink r:id="rId30" w:anchor="bib60" w:history="1">
        <w:r w:rsidR="008058E7" w:rsidRPr="00140BE0">
          <w:rPr>
            <w:bCs/>
          </w:rPr>
          <w:t>Knowler and Bradshaw, 2007</w:t>
        </w:r>
      </w:hyperlink>
      <w:r w:rsidR="00B95F61" w:rsidRPr="00140BE0">
        <w:rPr>
          <w:bCs/>
        </w:rPr>
        <w:t>).</w:t>
      </w:r>
      <w:r w:rsidR="008058E7" w:rsidRPr="00140BE0">
        <w:rPr>
          <w:bCs/>
        </w:rPr>
        <w:t xml:space="preserve"> The</w:t>
      </w:r>
      <w:r w:rsidR="008442D5" w:rsidRPr="00140BE0">
        <w:rPr>
          <w:bCs/>
        </w:rPr>
        <w:t xml:space="preserve"> </w:t>
      </w:r>
      <w:r w:rsidR="008442D5" w:rsidRPr="00140BE0">
        <w:t>flow of information is essential to the adoption of agricultural innovation</w:t>
      </w:r>
      <w:r w:rsidR="008442D5" w:rsidRPr="00140BE0">
        <w:rPr>
          <w:bCs/>
        </w:rPr>
        <w:t xml:space="preserve">; the more </w:t>
      </w:r>
      <w:r w:rsidR="00A4273D" w:rsidRPr="00140BE0">
        <w:rPr>
          <w:bCs/>
        </w:rPr>
        <w:t>complex</w:t>
      </w:r>
      <w:r w:rsidR="008442D5" w:rsidRPr="00140BE0">
        <w:t xml:space="preserve"> </w:t>
      </w:r>
      <w:r w:rsidR="008058E7" w:rsidRPr="00140BE0">
        <w:t>the</w:t>
      </w:r>
      <w:r w:rsidR="008442D5" w:rsidRPr="00140BE0">
        <w:t xml:space="preserve"> </w:t>
      </w:r>
      <w:r w:rsidR="008442D5" w:rsidRPr="00140BE0">
        <w:lastRenderedPageBreak/>
        <w:t>innovation, the</w:t>
      </w:r>
      <w:r w:rsidR="008058E7" w:rsidRPr="00140BE0">
        <w:t xml:space="preserve"> more information</w:t>
      </w:r>
      <w:r w:rsidR="008442D5" w:rsidRPr="00140BE0">
        <w:t xml:space="preserve"> </w:t>
      </w:r>
      <w:r w:rsidR="00A4273D" w:rsidRPr="00140BE0">
        <w:t xml:space="preserve">that </w:t>
      </w:r>
      <w:r w:rsidR="008442D5" w:rsidRPr="00140BE0">
        <w:t xml:space="preserve">will be sought. </w:t>
      </w:r>
      <w:r w:rsidR="008058E7" w:rsidRPr="00140BE0">
        <w:t>The innovation-decision process has been described as an information-seeking and information-processing activity which in the long run reduces uncertainty amongst adapt</w:t>
      </w:r>
      <w:r w:rsidR="00FF5623" w:rsidRPr="00140BE0">
        <w:t>e</w:t>
      </w:r>
      <w:r w:rsidR="008058E7" w:rsidRPr="00140BE0">
        <w:t>rs through proper communication channel</w:t>
      </w:r>
      <w:r w:rsidR="00A4273D" w:rsidRPr="00140BE0">
        <w:t>s</w:t>
      </w:r>
      <w:r w:rsidR="008058E7" w:rsidRPr="00140BE0">
        <w:t xml:space="preserve"> (Rogers 2003).</w:t>
      </w:r>
      <w:r w:rsidR="006F47C3" w:rsidRPr="00140BE0">
        <w:t xml:space="preserve"> S</w:t>
      </w:r>
      <w:r w:rsidR="008058E7" w:rsidRPr="00140BE0">
        <w:t xml:space="preserve">ocial capital </w:t>
      </w:r>
      <w:r w:rsidR="00702B47" w:rsidRPr="00140BE0">
        <w:t>and consultative norms</w:t>
      </w:r>
      <w:r w:rsidR="00702B47" w:rsidRPr="00140BE0">
        <w:rPr>
          <w:rFonts w:eastAsiaTheme="minorHAnsi"/>
          <w:i/>
          <w:iCs/>
        </w:rPr>
        <w:t xml:space="preserve"> </w:t>
      </w:r>
      <w:r w:rsidR="006F47C3" w:rsidRPr="00140BE0">
        <w:t>w</w:t>
      </w:r>
      <w:r w:rsidR="00A4273D" w:rsidRPr="00140BE0">
        <w:t>ere</w:t>
      </w:r>
      <w:r w:rsidR="006F47C3" w:rsidRPr="00140BE0">
        <w:t xml:space="preserve"> observed to positively</w:t>
      </w:r>
      <w:r w:rsidR="008058E7" w:rsidRPr="00140BE0">
        <w:t xml:space="preserve"> </w:t>
      </w:r>
      <w:r w:rsidR="006F47C3" w:rsidRPr="00140BE0">
        <w:t xml:space="preserve">influence </w:t>
      </w:r>
      <w:r w:rsidR="008058E7" w:rsidRPr="00140BE0">
        <w:t xml:space="preserve">the adoption of </w:t>
      </w:r>
      <w:r w:rsidR="00702B47" w:rsidRPr="00140BE0">
        <w:t>agriculture technology in Tanzania</w:t>
      </w:r>
      <w:r w:rsidR="008058E7" w:rsidRPr="00140BE0">
        <w:t xml:space="preserve"> (Isham, 2000).</w:t>
      </w:r>
      <w:r w:rsidR="00F864EF" w:rsidRPr="00140BE0">
        <w:t xml:space="preserve"> </w:t>
      </w:r>
      <w:r w:rsidR="008058E7" w:rsidRPr="00140BE0">
        <w:t>The model by Foster and Rozenweig (1995) on the effect of knowledge on innovation adoption by rural households in India suggests that low level</w:t>
      </w:r>
      <w:r w:rsidR="00A4273D" w:rsidRPr="00140BE0">
        <w:t>s</w:t>
      </w:r>
      <w:r w:rsidR="008058E7" w:rsidRPr="00140BE0">
        <w:t xml:space="preserve"> of knowledge </w:t>
      </w:r>
      <w:r w:rsidR="00A4273D" w:rsidRPr="00140BE0">
        <w:t>are</w:t>
      </w:r>
      <w:r w:rsidR="008058E7" w:rsidRPr="00140BE0">
        <w:t xml:space="preserve"> a major barrier</w:t>
      </w:r>
      <w:r w:rsidR="004656C1" w:rsidRPr="00140BE0">
        <w:t>.</w:t>
      </w:r>
      <w:r w:rsidR="008058E7" w:rsidRPr="00140BE0">
        <w:t xml:space="preserve"> </w:t>
      </w:r>
      <w:r w:rsidR="004656C1" w:rsidRPr="00140BE0">
        <w:t>The model also gives</w:t>
      </w:r>
      <w:r w:rsidR="008058E7" w:rsidRPr="00140BE0">
        <w:t xml:space="preserve"> evidence of learning spillover from experienced neighbors.</w:t>
      </w:r>
      <w:r w:rsidR="00286928" w:rsidRPr="00140BE0">
        <w:t xml:space="preserve"> It is argued that s</w:t>
      </w:r>
      <w:r w:rsidR="00780B98" w:rsidRPr="00140BE0">
        <w:t>ocial information channel</w:t>
      </w:r>
      <w:r w:rsidR="004656C1" w:rsidRPr="00140BE0">
        <w:t>s</w:t>
      </w:r>
      <w:r w:rsidR="00780B98" w:rsidRPr="00140BE0">
        <w:t xml:space="preserve"> and farmer-to-framer communication </w:t>
      </w:r>
      <w:r w:rsidR="003B2732" w:rsidRPr="00140BE0">
        <w:t xml:space="preserve">amongst smallholder </w:t>
      </w:r>
      <w:r w:rsidR="00286928" w:rsidRPr="00140BE0">
        <w:t>can increase the</w:t>
      </w:r>
      <w:r w:rsidR="0037616A" w:rsidRPr="00140BE0">
        <w:t xml:space="preserve"> </w:t>
      </w:r>
      <w:r w:rsidR="00F864EF" w:rsidRPr="00140BE0">
        <w:t xml:space="preserve">adoption of conservation </w:t>
      </w:r>
      <w:r w:rsidR="003B2732" w:rsidRPr="00140BE0">
        <w:t>practices</w:t>
      </w:r>
      <w:r w:rsidR="008819DA" w:rsidRPr="00140BE0">
        <w:t xml:space="preserve"> with PES</w:t>
      </w:r>
      <w:r w:rsidR="003B2732" w:rsidRPr="00140BE0">
        <w:t xml:space="preserve"> </w:t>
      </w:r>
      <w:r w:rsidR="008058E7" w:rsidRPr="00140BE0">
        <w:t xml:space="preserve">(Garbach et al., 2012). </w:t>
      </w:r>
    </w:p>
    <w:p w14:paraId="10116074" w14:textId="77777777" w:rsidR="00A6769B" w:rsidRPr="00140BE0" w:rsidRDefault="004920F5" w:rsidP="00366362">
      <w:pPr>
        <w:autoSpaceDE w:val="0"/>
        <w:autoSpaceDN w:val="0"/>
        <w:adjustRightInd w:val="0"/>
        <w:spacing w:line="360" w:lineRule="auto"/>
        <w:ind w:firstLine="720"/>
        <w:jc w:val="both"/>
      </w:pPr>
      <w:r w:rsidRPr="00140BE0">
        <w:t>H</w:t>
      </w:r>
      <w:r w:rsidR="004669DA" w:rsidRPr="00140BE0">
        <w:t>ousehold</w:t>
      </w:r>
      <w:r w:rsidRPr="00140BE0">
        <w:t>s</w:t>
      </w:r>
      <w:r w:rsidR="004669DA" w:rsidRPr="00140BE0">
        <w:t xml:space="preserve"> produc</w:t>
      </w:r>
      <w:r w:rsidR="004656C1" w:rsidRPr="00140BE0">
        <w:t>ing</w:t>
      </w:r>
      <w:r w:rsidR="004669DA" w:rsidRPr="00140BE0">
        <w:t xml:space="preserve"> ecosystem </w:t>
      </w:r>
      <w:r w:rsidRPr="00140BE0">
        <w:t xml:space="preserve">services at </w:t>
      </w:r>
      <w:r w:rsidR="004669DA" w:rsidRPr="00140BE0">
        <w:t xml:space="preserve">or below </w:t>
      </w:r>
      <w:r w:rsidR="00054747" w:rsidRPr="00140BE0">
        <w:t>the fixed set of PES</w:t>
      </w:r>
      <w:r w:rsidRPr="00140BE0">
        <w:t xml:space="preserve"> </w:t>
      </w:r>
      <w:r w:rsidR="004656C1" w:rsidRPr="00140BE0">
        <w:t>will</w:t>
      </w:r>
      <w:r w:rsidR="00880E6E" w:rsidRPr="00140BE0">
        <w:t xml:space="preserve"> </w:t>
      </w:r>
      <w:r w:rsidRPr="00140BE0">
        <w:t>accept</w:t>
      </w:r>
      <w:r w:rsidR="00880E6E" w:rsidRPr="00140BE0">
        <w:t xml:space="preserve"> </w:t>
      </w:r>
      <w:r w:rsidRPr="00140BE0">
        <w:t>current</w:t>
      </w:r>
      <w:r w:rsidR="004669DA" w:rsidRPr="00140BE0">
        <w:t xml:space="preserve"> </w:t>
      </w:r>
      <w:r w:rsidR="004656C1" w:rsidRPr="00140BE0">
        <w:t xml:space="preserve">market </w:t>
      </w:r>
      <w:r w:rsidR="004669DA" w:rsidRPr="00140BE0">
        <w:t>price</w:t>
      </w:r>
      <w:r w:rsidRPr="00140BE0">
        <w:t>s</w:t>
      </w:r>
      <w:r w:rsidR="004656C1" w:rsidRPr="00140BE0">
        <w:t>,</w:t>
      </w:r>
      <w:r w:rsidR="004669DA" w:rsidRPr="00140BE0">
        <w:t xml:space="preserve"> </w:t>
      </w:r>
      <w:r w:rsidRPr="00140BE0">
        <w:t xml:space="preserve">while those producing above </w:t>
      </w:r>
      <w:r w:rsidR="004656C1" w:rsidRPr="00140BE0">
        <w:t xml:space="preserve">the fixed set </w:t>
      </w:r>
      <w:r w:rsidRPr="00140BE0">
        <w:t xml:space="preserve">may decide not to </w:t>
      </w:r>
      <w:r w:rsidR="004669DA" w:rsidRPr="00140BE0">
        <w:t>enroll in PES schemes</w:t>
      </w:r>
      <w:r w:rsidR="00980916" w:rsidRPr="00140BE0">
        <w:t xml:space="preserve"> </w:t>
      </w:r>
      <w:r w:rsidR="005E6B16" w:rsidRPr="00140BE0">
        <w:t>(Jack et al.</w:t>
      </w:r>
      <w:r w:rsidR="00A4273D" w:rsidRPr="00140BE0">
        <w:t>,</w:t>
      </w:r>
      <w:r w:rsidR="005E6B16" w:rsidRPr="00140BE0">
        <w:t xml:space="preserve"> 2008</w:t>
      </w:r>
      <w:r w:rsidR="002C7D1C" w:rsidRPr="00140BE0">
        <w:t xml:space="preserve">). </w:t>
      </w:r>
      <w:r w:rsidR="004656C1" w:rsidRPr="00140BE0">
        <w:t>However, n</w:t>
      </w:r>
      <w:r w:rsidR="00585013" w:rsidRPr="00140BE0">
        <w:t>on-monetary benefit</w:t>
      </w:r>
      <w:r w:rsidR="004656C1" w:rsidRPr="00140BE0">
        <w:t>s</w:t>
      </w:r>
      <w:r w:rsidR="00585013" w:rsidRPr="00140BE0">
        <w:t xml:space="preserve"> from agroforestry </w:t>
      </w:r>
      <w:r w:rsidR="00877222" w:rsidRPr="00140BE0">
        <w:t xml:space="preserve">with PES </w:t>
      </w:r>
      <w:r w:rsidR="00585013" w:rsidRPr="00140BE0">
        <w:t>may</w:t>
      </w:r>
      <w:r w:rsidR="00B02487" w:rsidRPr="00140BE0">
        <w:t xml:space="preserve"> </w:t>
      </w:r>
      <w:r w:rsidR="004656C1" w:rsidRPr="00140BE0">
        <w:t xml:space="preserve">motivate households in the latter category to </w:t>
      </w:r>
      <w:r w:rsidR="00B02487" w:rsidRPr="00140BE0">
        <w:t xml:space="preserve">stay </w:t>
      </w:r>
      <w:r w:rsidR="00585013" w:rsidRPr="00140BE0">
        <w:t>in the program</w:t>
      </w:r>
      <w:r w:rsidR="007810CB" w:rsidRPr="00140BE0">
        <w:rPr>
          <w:rStyle w:val="FootnoteReference"/>
        </w:rPr>
        <w:footnoteReference w:id="3"/>
      </w:r>
      <w:r w:rsidR="00877222" w:rsidRPr="00140BE0">
        <w:t xml:space="preserve">. </w:t>
      </w:r>
      <w:r w:rsidR="00D44845" w:rsidRPr="00140BE0">
        <w:t>In other words, households may be quite aware of the future earnings of PES</w:t>
      </w:r>
      <w:r w:rsidR="00F16A8A" w:rsidRPr="00140BE0">
        <w:t xml:space="preserve"> as well as </w:t>
      </w:r>
      <w:r w:rsidR="003B2732" w:rsidRPr="00140BE0">
        <w:t xml:space="preserve">the non-monetary benefits </w:t>
      </w:r>
      <w:r w:rsidR="004656C1" w:rsidRPr="00140BE0">
        <w:t>via</w:t>
      </w:r>
      <w:r w:rsidR="007722C0" w:rsidRPr="00140BE0">
        <w:t xml:space="preserve"> information received</w:t>
      </w:r>
      <w:r w:rsidR="00F16A8A" w:rsidRPr="00140BE0">
        <w:t xml:space="preserve"> from </w:t>
      </w:r>
      <w:r w:rsidR="00D22FF9" w:rsidRPr="00140BE0">
        <w:t xml:space="preserve">extension services and informal meetings </w:t>
      </w:r>
      <w:r w:rsidR="0037418F" w:rsidRPr="00140BE0">
        <w:rPr>
          <w:bCs/>
        </w:rPr>
        <w:t>(</w:t>
      </w:r>
      <w:r w:rsidR="0037418F" w:rsidRPr="00140BE0">
        <w:t>Zbinden and Lee, 2005).</w:t>
      </w:r>
      <w:r w:rsidR="007722C0" w:rsidRPr="00140BE0">
        <w:t xml:space="preserve"> </w:t>
      </w:r>
    </w:p>
    <w:p w14:paraId="05AE0129" w14:textId="77777777" w:rsidR="00A6769B" w:rsidRPr="00140BE0" w:rsidRDefault="00A6769B" w:rsidP="00366362">
      <w:pPr>
        <w:autoSpaceDE w:val="0"/>
        <w:autoSpaceDN w:val="0"/>
        <w:adjustRightInd w:val="0"/>
        <w:spacing w:line="360" w:lineRule="auto"/>
        <w:ind w:firstLine="720"/>
        <w:jc w:val="both"/>
      </w:pPr>
      <w:r w:rsidRPr="00140BE0">
        <w:t xml:space="preserve">The information disparity level amongst family members is argued to be minimal </w:t>
      </w:r>
      <w:r w:rsidRPr="00140BE0">
        <w:rPr>
          <w:rFonts w:ascii="Times" w:eastAsiaTheme="minorHAnsi" w:hAnsi="Times" w:cs="Times"/>
          <w:sz w:val="22"/>
          <w:szCs w:val="22"/>
        </w:rPr>
        <w:t>(</w:t>
      </w:r>
      <w:r w:rsidRPr="00140BE0">
        <w:t xml:space="preserve">Pollak, 1985). This may lead to a high monitoring of projects whereas household members themselves serve as a kind of insurance mechanism that can impact levels of transaction and protection costs </w:t>
      </w:r>
      <w:r w:rsidRPr="00140BE0">
        <w:rPr>
          <w:rFonts w:ascii="Times" w:eastAsiaTheme="minorHAnsi" w:hAnsi="Times" w:cs="Times"/>
          <w:sz w:val="22"/>
          <w:szCs w:val="22"/>
        </w:rPr>
        <w:t>(</w:t>
      </w:r>
      <w:r w:rsidRPr="00140BE0">
        <w:t>Pollak, 1985)</w:t>
      </w:r>
    </w:p>
    <w:p w14:paraId="7F6F2C27" w14:textId="77777777" w:rsidR="00C54DC5" w:rsidRPr="00140BE0" w:rsidRDefault="00A374F7" w:rsidP="00366362">
      <w:pPr>
        <w:autoSpaceDE w:val="0"/>
        <w:autoSpaceDN w:val="0"/>
        <w:adjustRightInd w:val="0"/>
        <w:spacing w:line="360" w:lineRule="auto"/>
        <w:ind w:firstLine="720"/>
        <w:jc w:val="both"/>
      </w:pPr>
      <w:r w:rsidRPr="00140BE0">
        <w:rPr>
          <w:rFonts w:eastAsiaTheme="minorHAnsi"/>
        </w:rPr>
        <w:t xml:space="preserve">The spread of </w:t>
      </w:r>
      <w:r w:rsidR="00DD5548" w:rsidRPr="00140BE0">
        <w:t>i</w:t>
      </w:r>
      <w:r w:rsidR="000834B5" w:rsidRPr="00140BE0">
        <w:t>nformation</w:t>
      </w:r>
      <w:r w:rsidR="00BB340B" w:rsidRPr="00140BE0">
        <w:t xml:space="preserve"> </w:t>
      </w:r>
      <w:r w:rsidRPr="00140BE0">
        <w:t>through</w:t>
      </w:r>
      <w:r w:rsidR="000834B5" w:rsidRPr="00140BE0">
        <w:t xml:space="preserve"> interpersonal</w:t>
      </w:r>
      <w:r w:rsidRPr="00140BE0">
        <w:t xml:space="preserve"> exchange</w:t>
      </w:r>
      <w:r w:rsidR="00DD5548" w:rsidRPr="00140BE0">
        <w:t xml:space="preserve"> (</w:t>
      </w:r>
      <w:r w:rsidR="00DD5548" w:rsidRPr="00140BE0">
        <w:rPr>
          <w:i/>
        </w:rPr>
        <w:t>I</w:t>
      </w:r>
      <w:r w:rsidR="00DD5548" w:rsidRPr="00140BE0">
        <w:t>)</w:t>
      </w:r>
      <w:r w:rsidR="000834B5" w:rsidRPr="00140BE0">
        <w:t>, word of mouth</w:t>
      </w:r>
      <w:r w:rsidR="00C54DC5" w:rsidRPr="00140BE0">
        <w:t xml:space="preserve"> </w:t>
      </w:r>
      <w:r w:rsidR="00C54DC5" w:rsidRPr="00140BE0">
        <w:rPr>
          <w:i/>
        </w:rPr>
        <w:t>(WOM)</w:t>
      </w:r>
      <w:r w:rsidR="00DD5548" w:rsidRPr="00140BE0">
        <w:t xml:space="preserve"> and media (</w:t>
      </w:r>
      <w:r w:rsidR="00DD5548" w:rsidRPr="00140BE0">
        <w:rPr>
          <w:i/>
        </w:rPr>
        <w:t>M</w:t>
      </w:r>
      <w:r w:rsidR="00DD5548" w:rsidRPr="00140BE0">
        <w:t xml:space="preserve">) </w:t>
      </w:r>
      <w:r w:rsidR="00054747" w:rsidRPr="00140BE0">
        <w:rPr>
          <w:rFonts w:eastAsiaTheme="minorHAnsi"/>
        </w:rPr>
        <w:t xml:space="preserve">also </w:t>
      </w:r>
      <w:r w:rsidR="00BB340B" w:rsidRPr="00140BE0">
        <w:rPr>
          <w:rFonts w:eastAsiaTheme="minorHAnsi"/>
        </w:rPr>
        <w:t>reduc</w:t>
      </w:r>
      <w:r w:rsidRPr="00140BE0">
        <w:rPr>
          <w:rFonts w:eastAsiaTheme="minorHAnsi"/>
        </w:rPr>
        <w:t>e</w:t>
      </w:r>
      <w:r w:rsidR="00054747" w:rsidRPr="00140BE0">
        <w:rPr>
          <w:rFonts w:eastAsiaTheme="minorHAnsi"/>
        </w:rPr>
        <w:t>s</w:t>
      </w:r>
      <w:r w:rsidRPr="00140BE0">
        <w:rPr>
          <w:rFonts w:eastAsiaTheme="minorHAnsi"/>
        </w:rPr>
        <w:t xml:space="preserve"> </w:t>
      </w:r>
      <w:r w:rsidR="00BB340B" w:rsidRPr="00140BE0">
        <w:rPr>
          <w:bCs/>
        </w:rPr>
        <w:t>perceived risk and risk behavior</w:t>
      </w:r>
      <w:r w:rsidR="00E1624E" w:rsidRPr="00140BE0">
        <w:t xml:space="preserve"> of individuals</w:t>
      </w:r>
      <w:r w:rsidR="00BB340B" w:rsidRPr="00140BE0">
        <w:t xml:space="preserve"> </w:t>
      </w:r>
      <w:r w:rsidR="002B39CD" w:rsidRPr="00140BE0">
        <w:t>(Mitra et al.</w:t>
      </w:r>
      <w:r w:rsidR="00AD55FF" w:rsidRPr="00140BE0">
        <w:t>,</w:t>
      </w:r>
      <w:r w:rsidR="002B39CD" w:rsidRPr="00140BE0">
        <w:t xml:space="preserve"> 1999).</w:t>
      </w:r>
      <w:r w:rsidR="003E6A24" w:rsidRPr="00140BE0">
        <w:t xml:space="preserve"> </w:t>
      </w:r>
      <w:r w:rsidR="000223A9" w:rsidRPr="00140BE0">
        <w:t>Thus,</w:t>
      </w:r>
      <w:r w:rsidR="004464D5" w:rsidRPr="00140BE0">
        <w:t xml:space="preserve"> membership in community agroforestry organizations</w:t>
      </w:r>
      <w:r w:rsidR="00054747" w:rsidRPr="00140BE0">
        <w:t xml:space="preserve">, </w:t>
      </w:r>
      <w:r w:rsidR="000B51F5" w:rsidRPr="00140BE0">
        <w:t>to which more than one member of a family often belongs</w:t>
      </w:r>
      <w:r w:rsidR="00054747" w:rsidRPr="00140BE0">
        <w:t xml:space="preserve">, </w:t>
      </w:r>
      <w:r w:rsidR="000223A9" w:rsidRPr="00140BE0">
        <w:t>not only provide</w:t>
      </w:r>
      <w:r w:rsidR="00054747" w:rsidRPr="00140BE0">
        <w:t>s</w:t>
      </w:r>
      <w:r w:rsidR="000223A9" w:rsidRPr="00140BE0">
        <w:t xml:space="preserve"> infrastructural support</w:t>
      </w:r>
      <w:r w:rsidR="004464D5" w:rsidRPr="00140BE0">
        <w:t xml:space="preserve"> </w:t>
      </w:r>
      <w:r w:rsidR="000223A9" w:rsidRPr="00140BE0">
        <w:t xml:space="preserve">but also an adequate channel </w:t>
      </w:r>
      <w:r w:rsidR="00AD55FF" w:rsidRPr="00140BE0">
        <w:t>for</w:t>
      </w:r>
      <w:r w:rsidR="000223A9" w:rsidRPr="00140BE0">
        <w:t xml:space="preserve"> </w:t>
      </w:r>
      <w:r w:rsidR="008618D0" w:rsidRPr="00140BE0">
        <w:t>communicat</w:t>
      </w:r>
      <w:r w:rsidR="00AD55FF" w:rsidRPr="00140BE0">
        <w:t>ion</w:t>
      </w:r>
      <w:r w:rsidR="004464D5" w:rsidRPr="00140BE0">
        <w:t xml:space="preserve"> </w:t>
      </w:r>
      <w:r w:rsidR="00AD55FF" w:rsidRPr="00140BE0">
        <w:t xml:space="preserve">of relevant </w:t>
      </w:r>
      <w:r w:rsidR="008618D0" w:rsidRPr="00140BE0">
        <w:t>information</w:t>
      </w:r>
      <w:r w:rsidR="00AD55FF" w:rsidRPr="00140BE0">
        <w:t>,</w:t>
      </w:r>
      <w:r w:rsidR="000223A9" w:rsidRPr="00140BE0">
        <w:t xml:space="preserve"> </w:t>
      </w:r>
      <w:r w:rsidR="000A0938" w:rsidRPr="00140BE0">
        <w:t>reduc</w:t>
      </w:r>
      <w:r w:rsidR="00AD55FF" w:rsidRPr="00140BE0">
        <w:t>ing</w:t>
      </w:r>
      <w:r w:rsidR="000A0938" w:rsidRPr="00140BE0">
        <w:t xml:space="preserve"> uncertainty and </w:t>
      </w:r>
      <w:r w:rsidR="000223A9" w:rsidRPr="00140BE0">
        <w:t>improv</w:t>
      </w:r>
      <w:r w:rsidR="00AD55FF" w:rsidRPr="00140BE0">
        <w:t>ing</w:t>
      </w:r>
      <w:r w:rsidR="000A0938" w:rsidRPr="00140BE0">
        <w:t xml:space="preserve"> payoffs </w:t>
      </w:r>
      <w:r w:rsidR="008618D0" w:rsidRPr="00140BE0">
        <w:t>(Mercer and Pattanayak</w:t>
      </w:r>
      <w:r w:rsidR="00AD55FF" w:rsidRPr="00140BE0">
        <w:t>,</w:t>
      </w:r>
      <w:r w:rsidR="008618D0" w:rsidRPr="00140BE0">
        <w:t xml:space="preserve"> 2003</w:t>
      </w:r>
      <w:r w:rsidR="00450E1C" w:rsidRPr="00140BE0">
        <w:t xml:space="preserve">; </w:t>
      </w:r>
      <w:r w:rsidR="00450E1C" w:rsidRPr="00140BE0">
        <w:rPr>
          <w:bCs/>
        </w:rPr>
        <w:t>Caveness and Kurtz, 1993</w:t>
      </w:r>
      <w:r w:rsidR="00970CAB" w:rsidRPr="00140BE0">
        <w:rPr>
          <w:bCs/>
        </w:rPr>
        <w:t xml:space="preserve">; </w:t>
      </w:r>
      <w:r w:rsidR="00970CAB" w:rsidRPr="00140BE0">
        <w:t>Kabwe et al., 2009</w:t>
      </w:r>
      <w:r w:rsidR="008618D0" w:rsidRPr="00140BE0">
        <w:t>).</w:t>
      </w:r>
      <w:r w:rsidR="00976457" w:rsidRPr="00140BE0">
        <w:t xml:space="preserve"> </w:t>
      </w:r>
      <w:r w:rsidR="00410BCF" w:rsidRPr="00140BE0">
        <w:t>It</w:t>
      </w:r>
      <w:r w:rsidR="002B39CD" w:rsidRPr="00140BE0">
        <w:t xml:space="preserve"> can </w:t>
      </w:r>
      <w:r w:rsidR="00E1624E" w:rsidRPr="00140BE0">
        <w:t xml:space="preserve">therefore </w:t>
      </w:r>
      <w:r w:rsidR="002B39CD" w:rsidRPr="00140BE0">
        <w:t xml:space="preserve">be </w:t>
      </w:r>
      <w:r w:rsidR="000D7C6F" w:rsidRPr="00140BE0">
        <w:t>argued</w:t>
      </w:r>
      <w:r w:rsidR="002B39CD" w:rsidRPr="00140BE0">
        <w:t xml:space="preserve"> that</w:t>
      </w:r>
      <w:r w:rsidR="003E6A24" w:rsidRPr="00140BE0">
        <w:t xml:space="preserve"> all variables are a function of </w:t>
      </w:r>
      <w:r w:rsidR="00DD5548" w:rsidRPr="00140BE0">
        <w:t xml:space="preserve">some form of </w:t>
      </w:r>
      <w:r w:rsidR="003E6A24" w:rsidRPr="00140BE0">
        <w:t>information</w:t>
      </w:r>
      <w:r w:rsidR="00DD5548" w:rsidRPr="00140BE0">
        <w:t xml:space="preserve"> flow</w:t>
      </w:r>
      <w:r w:rsidR="00AD55FF" w:rsidRPr="00140BE0">
        <w:t>,</w:t>
      </w:r>
      <w:r w:rsidR="00A53595" w:rsidRPr="00140BE0">
        <w:t xml:space="preserve"> i.e.</w:t>
      </w:r>
      <w:r w:rsidR="00AD55FF" w:rsidRPr="00140BE0">
        <w:t>:</w:t>
      </w:r>
      <w:r w:rsidR="003E6A24" w:rsidRPr="00140BE0">
        <w:t xml:space="preserve"> </w:t>
      </w:r>
    </w:p>
    <w:p w14:paraId="66FDBF17" w14:textId="77777777" w:rsidR="00C54DC5" w:rsidRPr="00140BE0" w:rsidRDefault="00BF7069" w:rsidP="00EC6F3F">
      <w:pPr>
        <w:autoSpaceDE w:val="0"/>
        <w:autoSpaceDN w:val="0"/>
        <w:adjustRightInd w:val="0"/>
        <w:jc w:val="both"/>
      </w:pPr>
      <w:r w:rsidRPr="00EC6F3F">
        <w:rPr>
          <w:bCs/>
          <w:noProof/>
          <w:position w:val="-14"/>
        </w:rPr>
        <w:object w:dxaOrig="5980" w:dyaOrig="400" w14:anchorId="2629235C">
          <v:shape id="_x0000_i1033" type="#_x0000_t75" style="width:299.25pt;height:20.25pt" o:ole="">
            <v:imagedata r:id="rId31" o:title=""/>
          </v:shape>
          <o:OLEObject Type="Embed" ProgID="Equation.3" ShapeID="_x0000_i1033" DrawAspect="Content" ObjectID="_1495624750" r:id="rId32"/>
        </w:object>
      </w:r>
      <w:r w:rsidR="00EC6F3F">
        <w:rPr>
          <w:bCs/>
          <w:noProof/>
          <w:position w:val="-12"/>
        </w:rPr>
        <w:tab/>
      </w:r>
      <w:r w:rsidR="00EC6F3F">
        <w:rPr>
          <w:bCs/>
          <w:noProof/>
          <w:position w:val="-12"/>
        </w:rPr>
        <w:tab/>
      </w:r>
      <w:r w:rsidR="00EC6F3F">
        <w:rPr>
          <w:bCs/>
          <w:noProof/>
          <w:position w:val="-12"/>
        </w:rPr>
        <w:tab/>
      </w:r>
      <w:r w:rsidR="004A54C1">
        <w:rPr>
          <w:bCs/>
          <w:noProof/>
          <w:position w:val="-12"/>
        </w:rPr>
        <w:tab/>
      </w:r>
      <w:r w:rsidR="00EC6F3F">
        <w:rPr>
          <w:bCs/>
          <w:noProof/>
          <w:position w:val="-12"/>
        </w:rPr>
        <w:t>(</w:t>
      </w:r>
      <w:r w:rsidR="004A54C1">
        <w:rPr>
          <w:bCs/>
          <w:noProof/>
          <w:position w:val="-12"/>
        </w:rPr>
        <w:t>5</w:t>
      </w:r>
      <w:r w:rsidR="00EC6F3F">
        <w:rPr>
          <w:bCs/>
          <w:noProof/>
          <w:position w:val="-12"/>
        </w:rPr>
        <w:t>)</w:t>
      </w:r>
    </w:p>
    <w:p w14:paraId="2F98B6FD" w14:textId="77777777" w:rsidR="00BB340B" w:rsidRPr="00140BE0" w:rsidRDefault="00FC3E4A" w:rsidP="001B6990">
      <w:pPr>
        <w:autoSpaceDE w:val="0"/>
        <w:autoSpaceDN w:val="0"/>
        <w:adjustRightInd w:val="0"/>
        <w:jc w:val="both"/>
      </w:pPr>
      <w:r w:rsidRPr="00140BE0">
        <w:rPr>
          <w:noProof/>
          <w:position w:val="-10"/>
          <w:lang w:val="en-GB" w:eastAsia="en-GB"/>
        </w:rPr>
        <w:drawing>
          <wp:inline distT="0" distB="0" distL="0" distR="0" wp14:anchorId="133E38B2" wp14:editId="5511C7F3">
            <wp:extent cx="198755" cy="2146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755" cy="214630"/>
                    </a:xfrm>
                    <a:prstGeom prst="rect">
                      <a:avLst/>
                    </a:prstGeom>
                    <a:noFill/>
                    <a:ln>
                      <a:noFill/>
                    </a:ln>
                  </pic:spPr>
                </pic:pic>
              </a:graphicData>
            </a:graphic>
          </wp:inline>
        </w:drawing>
      </w:r>
      <w:r w:rsidR="00DD5548" w:rsidRPr="00140BE0">
        <w:t xml:space="preserve"> denotes the information flow on monetary benefits</w:t>
      </w:r>
      <w:r w:rsidR="00E865CB" w:rsidRPr="00140BE0">
        <w:t xml:space="preserve"> </w:t>
      </w:r>
      <w:r w:rsidR="00437758" w:rsidRPr="00140BE0">
        <w:t xml:space="preserve">of </w:t>
      </w:r>
      <w:r w:rsidR="00E865CB" w:rsidRPr="00140BE0">
        <w:t xml:space="preserve">PES, </w:t>
      </w:r>
      <w:r w:rsidRPr="00140BE0">
        <w:rPr>
          <w:noProof/>
          <w:position w:val="-10"/>
          <w:lang w:val="en-GB" w:eastAsia="en-GB"/>
        </w:rPr>
        <w:drawing>
          <wp:inline distT="0" distB="0" distL="0" distR="0" wp14:anchorId="26309377" wp14:editId="3095FC12">
            <wp:extent cx="278130" cy="21463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130" cy="214630"/>
                    </a:xfrm>
                    <a:prstGeom prst="rect">
                      <a:avLst/>
                    </a:prstGeom>
                    <a:noFill/>
                    <a:ln>
                      <a:noFill/>
                    </a:ln>
                  </pic:spPr>
                </pic:pic>
              </a:graphicData>
            </a:graphic>
          </wp:inline>
        </w:drawing>
      </w:r>
      <w:r w:rsidR="00437758" w:rsidRPr="00140BE0">
        <w:t xml:space="preserve"> information sharing amongst households on transaction and protection cost,  </w:t>
      </w:r>
      <w:r w:rsidRPr="00140BE0">
        <w:rPr>
          <w:noProof/>
          <w:position w:val="-14"/>
          <w:lang w:val="en-GB" w:eastAsia="en-GB"/>
        </w:rPr>
        <w:drawing>
          <wp:inline distT="0" distB="0" distL="0" distR="0" wp14:anchorId="04F40F17" wp14:editId="21F3A2F3">
            <wp:extent cx="532765" cy="246380"/>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765" cy="246380"/>
                    </a:xfrm>
                    <a:prstGeom prst="rect">
                      <a:avLst/>
                    </a:prstGeom>
                    <a:noFill/>
                    <a:ln>
                      <a:noFill/>
                    </a:ln>
                  </pic:spPr>
                </pic:pic>
              </a:graphicData>
            </a:graphic>
          </wp:inline>
        </w:drawing>
      </w:r>
      <w:r w:rsidR="00437758" w:rsidRPr="00140BE0">
        <w:t xml:space="preserve">is the interactive information </w:t>
      </w:r>
      <w:r w:rsidR="00437758" w:rsidRPr="00140BE0">
        <w:lastRenderedPageBreak/>
        <w:t xml:space="preserve">and communications link within formal or informal </w:t>
      </w:r>
      <w:r w:rsidR="008265DF" w:rsidRPr="00140BE0">
        <w:t>programs.</w:t>
      </w:r>
      <w:r w:rsidR="00366362" w:rsidRPr="00140BE0">
        <w:t xml:space="preserve"> </w:t>
      </w:r>
      <w:r w:rsidR="001B6990" w:rsidRPr="00140BE0">
        <w:t>T</w:t>
      </w:r>
      <w:r w:rsidR="00593AF3" w:rsidRPr="00140BE0">
        <w:t xml:space="preserve">he </w:t>
      </w:r>
      <w:r w:rsidR="008400AE" w:rsidRPr="00140BE0">
        <w:t xml:space="preserve">conditional </w:t>
      </w:r>
      <w:r w:rsidR="00593AF3" w:rsidRPr="00140BE0">
        <w:t xml:space="preserve">utility function of </w:t>
      </w:r>
      <w:r w:rsidR="00054747" w:rsidRPr="00140BE0">
        <w:rPr>
          <w:bCs/>
        </w:rPr>
        <w:t>a</w:t>
      </w:r>
      <w:r w:rsidR="00F05915" w:rsidRPr="00140BE0">
        <w:rPr>
          <w:bCs/>
        </w:rPr>
        <w:t xml:space="preserve">groforestry with PES </w:t>
      </w:r>
      <w:r w:rsidR="00054747" w:rsidRPr="00140BE0">
        <w:t>therefore</w:t>
      </w:r>
      <w:r w:rsidR="00A14D4B" w:rsidRPr="00140BE0">
        <w:t xml:space="preserve"> can</w:t>
      </w:r>
      <w:r w:rsidR="00593AF3" w:rsidRPr="00140BE0">
        <w:t xml:space="preserve"> be </w:t>
      </w:r>
      <w:r w:rsidR="00054747" w:rsidRPr="00140BE0">
        <w:t>re-</w:t>
      </w:r>
      <w:r w:rsidR="00593AF3" w:rsidRPr="00140BE0">
        <w:t>written as</w:t>
      </w:r>
      <w:r w:rsidR="00877222" w:rsidRPr="00140BE0">
        <w:t>:</w:t>
      </w:r>
      <w:r w:rsidR="00593AF3" w:rsidRPr="00140BE0">
        <w:t xml:space="preserve"> </w:t>
      </w:r>
    </w:p>
    <w:p w14:paraId="10B0D564" w14:textId="77777777" w:rsidR="00A14D4B" w:rsidRPr="00140BE0" w:rsidRDefault="00A14D4B" w:rsidP="00D577D8">
      <w:pPr>
        <w:autoSpaceDE w:val="0"/>
        <w:autoSpaceDN w:val="0"/>
        <w:adjustRightInd w:val="0"/>
        <w:ind w:firstLine="720"/>
        <w:jc w:val="both"/>
      </w:pPr>
    </w:p>
    <w:p w14:paraId="6AF709C2" w14:textId="77777777" w:rsidR="001759D9" w:rsidRPr="00140BE0" w:rsidRDefault="00BF7069" w:rsidP="003C60DD">
      <w:pPr>
        <w:autoSpaceDE w:val="0"/>
        <w:autoSpaceDN w:val="0"/>
        <w:adjustRightInd w:val="0"/>
        <w:jc w:val="both"/>
      </w:pPr>
      <w:r w:rsidRPr="00C00D41">
        <w:rPr>
          <w:position w:val="-14"/>
        </w:rPr>
        <w:object w:dxaOrig="3560" w:dyaOrig="380" w14:anchorId="1ABF0398">
          <v:shape id="_x0000_i1034" type="#_x0000_t75" style="width:178.5pt;height:19.5pt" o:ole="">
            <v:imagedata r:id="rId36" o:title=""/>
          </v:shape>
          <o:OLEObject Type="Embed" ProgID="Equation.3" ShapeID="_x0000_i1034" DrawAspect="Content" ObjectID="_1495624751" r:id="rId37"/>
        </w:object>
      </w:r>
      <w:r w:rsidR="00A14D4B" w:rsidRPr="00140BE0">
        <w:tab/>
      </w:r>
      <w:r w:rsidR="00A14D4B" w:rsidRPr="00140BE0">
        <w:tab/>
      </w:r>
      <w:r w:rsidR="00AA76B4" w:rsidRPr="00140BE0">
        <w:tab/>
      </w:r>
      <w:r w:rsidR="00AA76B4" w:rsidRPr="00140BE0">
        <w:tab/>
      </w:r>
      <w:r w:rsidR="00AA76B4" w:rsidRPr="00140BE0">
        <w:tab/>
      </w:r>
      <w:r w:rsidR="00AA76B4" w:rsidRPr="00140BE0">
        <w:tab/>
      </w:r>
      <w:r w:rsidR="00AA76B4" w:rsidRPr="00140BE0">
        <w:tab/>
      </w:r>
      <w:r w:rsidR="00AA76B4" w:rsidRPr="00140BE0">
        <w:tab/>
      </w:r>
      <w:r w:rsidR="00593AF3" w:rsidRPr="00140BE0">
        <w:t>(</w:t>
      </w:r>
      <w:r w:rsidR="004A54C1">
        <w:t>6</w:t>
      </w:r>
      <w:r w:rsidR="00593AF3" w:rsidRPr="00140BE0">
        <w:t>)</w:t>
      </w:r>
    </w:p>
    <w:p w14:paraId="223E4CAB" w14:textId="77777777" w:rsidR="001759D9" w:rsidRPr="00140BE0" w:rsidRDefault="001759D9" w:rsidP="003C60DD">
      <w:pPr>
        <w:autoSpaceDE w:val="0"/>
        <w:autoSpaceDN w:val="0"/>
        <w:adjustRightInd w:val="0"/>
        <w:jc w:val="both"/>
      </w:pPr>
    </w:p>
    <w:p w14:paraId="4B0FF2E5" w14:textId="77777777" w:rsidR="001759D9" w:rsidRPr="00140BE0" w:rsidRDefault="00BF7069" w:rsidP="003C60DD">
      <w:pPr>
        <w:autoSpaceDE w:val="0"/>
        <w:autoSpaceDN w:val="0"/>
        <w:adjustRightInd w:val="0"/>
        <w:jc w:val="both"/>
      </w:pPr>
      <w:r>
        <w:t xml:space="preserve">Where </w:t>
      </w:r>
      <w:r w:rsidRPr="00C00D41">
        <w:rPr>
          <w:position w:val="-12"/>
        </w:rPr>
        <w:object w:dxaOrig="260" w:dyaOrig="360" w14:anchorId="2CF9A45A">
          <v:shape id="_x0000_i1035" type="#_x0000_t75" style="width:12.75pt;height:18pt" o:ole="">
            <v:imagedata r:id="rId38" o:title=""/>
          </v:shape>
          <o:OLEObject Type="Embed" ProgID="Equation.3" ShapeID="_x0000_i1035" DrawAspect="Content" ObjectID="_1495624752" r:id="rId39"/>
        </w:object>
      </w:r>
      <w:proofErr w:type="gramStart"/>
      <w:r>
        <w:t xml:space="preserve"> is </w:t>
      </w:r>
      <w:r w:rsidRPr="00140BE0">
        <w:t>the error term</w:t>
      </w:r>
      <w:proofErr w:type="gramEnd"/>
      <w:r w:rsidRPr="00140BE0">
        <w:t xml:space="preserve"> is for adopting and </w:t>
      </w:r>
      <w:r w:rsidR="00C91E0A" w:rsidRPr="00C00D41">
        <w:rPr>
          <w:position w:val="-12"/>
        </w:rPr>
        <w:object w:dxaOrig="260" w:dyaOrig="360" w14:anchorId="0022EB23">
          <v:shape id="_x0000_i1036" type="#_x0000_t75" style="width:12.75pt;height:18pt" o:ole="">
            <v:imagedata r:id="rId40" o:title=""/>
          </v:shape>
          <o:OLEObject Type="Embed" ProgID="Equation.3" ShapeID="_x0000_i1036" DrawAspect="Content" ObjectID="_1495624753" r:id="rId41"/>
        </w:object>
      </w:r>
      <w:r>
        <w:t xml:space="preserve"> for </w:t>
      </w:r>
      <w:r w:rsidRPr="00140BE0">
        <w:t>non-adopting smallholders</w:t>
      </w:r>
      <w:r>
        <w:t xml:space="preserve"> while the </w:t>
      </w:r>
      <w:r w:rsidR="001759D9" w:rsidRPr="00140BE0">
        <w:t>utilit</w:t>
      </w:r>
      <w:r>
        <w:t>y function of other land use</w:t>
      </w:r>
      <w:r w:rsidR="001759D9" w:rsidRPr="00140BE0">
        <w:t xml:space="preserve"> </w:t>
      </w:r>
      <w:r>
        <w:t>remains the same as denoted in equation 2</w:t>
      </w:r>
      <w:r w:rsidR="005221E8">
        <w:t>.</w:t>
      </w:r>
    </w:p>
    <w:p w14:paraId="3DE60C90" w14:textId="77777777" w:rsidR="001759D9" w:rsidRPr="00140BE0" w:rsidRDefault="001759D9" w:rsidP="003C60DD">
      <w:pPr>
        <w:autoSpaceDE w:val="0"/>
        <w:autoSpaceDN w:val="0"/>
        <w:adjustRightInd w:val="0"/>
        <w:jc w:val="both"/>
      </w:pPr>
    </w:p>
    <w:p w14:paraId="3D7CD431" w14:textId="77777777" w:rsidR="00AC78A4" w:rsidRPr="00140BE0" w:rsidRDefault="009578FB" w:rsidP="00AC78A4">
      <w:pPr>
        <w:autoSpaceDE w:val="0"/>
        <w:autoSpaceDN w:val="0"/>
        <w:adjustRightInd w:val="0"/>
        <w:jc w:val="both"/>
      </w:pPr>
      <w:r w:rsidRPr="00140BE0">
        <w:t>T</w:t>
      </w:r>
      <w:r w:rsidR="00AC78A4" w:rsidRPr="00140BE0">
        <w:t>he</w:t>
      </w:r>
      <w:r w:rsidR="00463E9E" w:rsidRPr="00140BE0">
        <w:t xml:space="preserve"> reduced form of the</w:t>
      </w:r>
      <w:r w:rsidR="00AC78A4" w:rsidRPr="00140BE0">
        <w:t xml:space="preserve"> choice probability of participating</w:t>
      </w:r>
      <w:r w:rsidR="008400AE" w:rsidRPr="00140BE0">
        <w:t xml:space="preserve"> in </w:t>
      </w:r>
      <w:r w:rsidR="00877222" w:rsidRPr="00140BE0">
        <w:rPr>
          <w:bCs/>
        </w:rPr>
        <w:t>a</w:t>
      </w:r>
      <w:r w:rsidR="003E4E18" w:rsidRPr="00140BE0">
        <w:rPr>
          <w:bCs/>
        </w:rPr>
        <w:t>groforestry with PES</w:t>
      </w:r>
      <w:r w:rsidR="00BF7069">
        <w:rPr>
          <w:bCs/>
        </w:rPr>
        <w:t xml:space="preserve"> for each individual farmer</w:t>
      </w:r>
      <w:r w:rsidR="00AC78A4" w:rsidRPr="00140BE0">
        <w:t xml:space="preserve">, </w:t>
      </w:r>
      <w:r w:rsidR="00511832" w:rsidRPr="00140BE0">
        <w:t>Y</w:t>
      </w:r>
      <w:r w:rsidR="00511832" w:rsidRPr="00140BE0">
        <w:rPr>
          <w:i/>
          <w:vertAlign w:val="subscript"/>
        </w:rPr>
        <w:t>Fi</w:t>
      </w:r>
      <w:r w:rsidR="006B04C3" w:rsidRPr="00140BE0">
        <w:rPr>
          <w:vertAlign w:val="subscript"/>
        </w:rPr>
        <w:t xml:space="preserve"> </w:t>
      </w:r>
      <w:r w:rsidR="00877222" w:rsidRPr="00140BE0">
        <w:rPr>
          <w:vertAlign w:val="subscript"/>
        </w:rPr>
        <w:t xml:space="preserve">, </w:t>
      </w:r>
      <w:r w:rsidR="00440850">
        <w:t>may</w:t>
      </w:r>
      <w:r w:rsidRPr="00140BE0">
        <w:t xml:space="preserve"> </w:t>
      </w:r>
      <w:r w:rsidR="00AC78A4" w:rsidRPr="00140BE0">
        <w:t xml:space="preserve">therefore </w:t>
      </w:r>
      <w:r w:rsidR="00440850">
        <w:t xml:space="preserve">be </w:t>
      </w:r>
      <w:r w:rsidR="00AC78A4" w:rsidRPr="00140BE0">
        <w:t>denoted as</w:t>
      </w:r>
      <w:r w:rsidR="00877222" w:rsidRPr="00140BE0">
        <w:t>:</w:t>
      </w:r>
      <w:r w:rsidR="00E53977" w:rsidRPr="00140BE0">
        <w:t xml:space="preserve"> </w:t>
      </w:r>
    </w:p>
    <w:p w14:paraId="78E53A82" w14:textId="77777777" w:rsidR="002C12C5" w:rsidRDefault="002C12C5" w:rsidP="00AC78A4">
      <w:pPr>
        <w:autoSpaceDE w:val="0"/>
        <w:autoSpaceDN w:val="0"/>
        <w:adjustRightInd w:val="0"/>
        <w:jc w:val="both"/>
      </w:pPr>
    </w:p>
    <w:p w14:paraId="0D027DD9" w14:textId="77777777" w:rsidR="00791727" w:rsidRPr="00140BE0" w:rsidRDefault="00E6200C" w:rsidP="00AC78A4">
      <w:pPr>
        <w:autoSpaceDE w:val="0"/>
        <w:autoSpaceDN w:val="0"/>
        <w:adjustRightInd w:val="0"/>
        <w:jc w:val="both"/>
      </w:pPr>
      <w:r w:rsidRPr="00440850">
        <w:rPr>
          <w:position w:val="-34"/>
        </w:rPr>
        <w:object w:dxaOrig="6880" w:dyaOrig="800" w14:anchorId="56A35A68">
          <v:shape id="_x0000_i1037" type="#_x0000_t75" style="width:344.25pt;height:40.5pt" o:ole="">
            <v:imagedata r:id="rId42" o:title=""/>
          </v:shape>
          <o:OLEObject Type="Embed" ProgID="Equation.3" ShapeID="_x0000_i1037" DrawAspect="Content" ObjectID="_1495624754" r:id="rId43"/>
        </w:object>
      </w:r>
      <w:r w:rsidR="00440850">
        <w:tab/>
      </w:r>
      <w:r w:rsidR="00A44B42" w:rsidRPr="00140BE0">
        <w:tab/>
      </w:r>
      <w:r w:rsidR="00877222" w:rsidRPr="00140BE0">
        <w:tab/>
      </w:r>
      <w:r w:rsidR="00A44B42" w:rsidRPr="00140BE0">
        <w:t>(</w:t>
      </w:r>
      <w:r w:rsidR="00C91E0A">
        <w:t>7</w:t>
      </w:r>
      <w:r w:rsidR="00A44B42" w:rsidRPr="00140BE0">
        <w:t>)</w:t>
      </w:r>
    </w:p>
    <w:p w14:paraId="33A2A19C" w14:textId="77777777" w:rsidR="00532E2A" w:rsidRPr="00140BE0" w:rsidRDefault="00532E2A" w:rsidP="00532E2A">
      <w:pPr>
        <w:autoSpaceDE w:val="0"/>
        <w:autoSpaceDN w:val="0"/>
        <w:adjustRightInd w:val="0"/>
        <w:jc w:val="both"/>
      </w:pPr>
    </w:p>
    <w:p w14:paraId="011EA4DC" w14:textId="77777777" w:rsidR="003C3F11" w:rsidRPr="00140BE0" w:rsidRDefault="00532E2A" w:rsidP="00366362">
      <w:pPr>
        <w:autoSpaceDE w:val="0"/>
        <w:autoSpaceDN w:val="0"/>
        <w:adjustRightInd w:val="0"/>
        <w:spacing w:line="360" w:lineRule="auto"/>
        <w:jc w:val="both"/>
      </w:pPr>
      <w:r w:rsidRPr="00140BE0">
        <w:t xml:space="preserve">Equation </w:t>
      </w:r>
      <w:r w:rsidR="00E6200C">
        <w:t>7</w:t>
      </w:r>
      <w:r w:rsidRPr="00140BE0">
        <w:t xml:space="preserve"> defines the general </w:t>
      </w:r>
      <w:r w:rsidR="00A14D4B" w:rsidRPr="00140BE0">
        <w:t>condition</w:t>
      </w:r>
      <w:r w:rsidR="00BF7069">
        <w:t>,</w:t>
      </w:r>
      <w:r w:rsidR="00A14D4B" w:rsidRPr="00140BE0">
        <w:t xml:space="preserve"> </w:t>
      </w:r>
      <w:r w:rsidR="00BF7069">
        <w:t xml:space="preserve">considering monetary and non-monetary variables, </w:t>
      </w:r>
      <w:r w:rsidR="00A14D4B" w:rsidRPr="00140BE0">
        <w:t>under which</w:t>
      </w:r>
      <w:r w:rsidR="00107674" w:rsidRPr="00140BE0">
        <w:t xml:space="preserve"> decision to adopt </w:t>
      </w:r>
      <w:r w:rsidRPr="00140BE0">
        <w:t xml:space="preserve">conservation </w:t>
      </w:r>
      <w:r w:rsidR="00BF7069">
        <w:t xml:space="preserve">i.e. agroforestry with PES </w:t>
      </w:r>
      <w:r w:rsidR="00A14D4B" w:rsidRPr="00140BE0">
        <w:t>may occur.</w:t>
      </w:r>
      <w:r w:rsidRPr="00140BE0">
        <w:t xml:space="preserve"> </w:t>
      </w:r>
    </w:p>
    <w:p w14:paraId="0FA72E78" w14:textId="77777777" w:rsidR="001F59FA" w:rsidRPr="00140BE0" w:rsidRDefault="00FE56C8" w:rsidP="00366362">
      <w:pPr>
        <w:autoSpaceDE w:val="0"/>
        <w:autoSpaceDN w:val="0"/>
        <w:adjustRightInd w:val="0"/>
        <w:spacing w:line="360" w:lineRule="auto"/>
        <w:ind w:firstLine="720"/>
        <w:jc w:val="both"/>
      </w:pPr>
      <w:r w:rsidRPr="00140BE0">
        <w:t xml:space="preserve">Smallholders </w:t>
      </w:r>
      <w:r w:rsidR="00511832" w:rsidRPr="00140BE0">
        <w:t>also</w:t>
      </w:r>
      <w:r w:rsidR="00140BE0">
        <w:t xml:space="preserve"> generate additional utility </w:t>
      </w:r>
      <w:r w:rsidR="003F179F" w:rsidRPr="00140BE0">
        <w:t xml:space="preserve">which </w:t>
      </w:r>
      <w:r w:rsidR="00F76E56">
        <w:t>may be</w:t>
      </w:r>
      <w:r w:rsidR="00140BE0">
        <w:t xml:space="preserve"> unobservable</w:t>
      </w:r>
      <w:r w:rsidR="003F179F" w:rsidRPr="00140BE0">
        <w:t xml:space="preserve"> </w:t>
      </w:r>
      <w:r w:rsidRPr="00140BE0">
        <w:t>if they cho</w:t>
      </w:r>
      <w:r w:rsidR="00EF145C" w:rsidRPr="00140BE0">
        <w:t>ose</w:t>
      </w:r>
      <w:r w:rsidRPr="00140BE0">
        <w:t xml:space="preserve"> </w:t>
      </w:r>
      <w:r w:rsidR="00511832" w:rsidRPr="00140BE0">
        <w:t xml:space="preserve">either </w:t>
      </w:r>
      <w:r w:rsidRPr="00140BE0">
        <w:t xml:space="preserve">conservation </w:t>
      </w:r>
      <w:r w:rsidR="00511832" w:rsidRPr="00140BE0">
        <w:t xml:space="preserve">or </w:t>
      </w:r>
      <w:r w:rsidRPr="00140BE0">
        <w:t xml:space="preserve">conventional </w:t>
      </w:r>
      <w:r w:rsidR="00A066F3" w:rsidRPr="00140BE0">
        <w:t>farming</w:t>
      </w:r>
      <w:r w:rsidR="00511832" w:rsidRPr="00140BE0">
        <w:t xml:space="preserve">. </w:t>
      </w:r>
      <w:r w:rsidR="009C157C">
        <w:t>However, such</w:t>
      </w:r>
      <w:r w:rsidR="00511832" w:rsidRPr="00140BE0">
        <w:t xml:space="preserve"> additional utility is</w:t>
      </w:r>
      <w:r w:rsidR="008E4382" w:rsidRPr="00140BE0">
        <w:t xml:space="preserve"> however</w:t>
      </w:r>
      <w:r w:rsidR="00245081" w:rsidRPr="00140BE0">
        <w:t xml:space="preserve"> </w:t>
      </w:r>
      <w:r w:rsidR="00511832" w:rsidRPr="00140BE0">
        <w:t>conditional on certain</w:t>
      </w:r>
      <w:r w:rsidR="00245081" w:rsidRPr="00140BE0">
        <w:t xml:space="preserve"> </w:t>
      </w:r>
      <w:r w:rsidR="00DC7DE0">
        <w:t xml:space="preserve">observable </w:t>
      </w:r>
      <w:r w:rsidR="00245081" w:rsidRPr="00140BE0">
        <w:t xml:space="preserve">features </w:t>
      </w:r>
      <w:r w:rsidR="00511832" w:rsidRPr="00140BE0">
        <w:t xml:space="preserve">of </w:t>
      </w:r>
      <w:r w:rsidR="00245081" w:rsidRPr="00140BE0">
        <w:t>the</w:t>
      </w:r>
      <w:r w:rsidR="00511832" w:rsidRPr="00140BE0">
        <w:t xml:space="preserve"> farm</w:t>
      </w:r>
      <w:r w:rsidR="00F76E56">
        <w:t>(</w:t>
      </w:r>
      <w:r w:rsidR="00511832" w:rsidRPr="00140BE0">
        <w:t>er</w:t>
      </w:r>
      <w:r w:rsidR="00F76E56">
        <w:t>)</w:t>
      </w:r>
      <w:r w:rsidR="00140BE0">
        <w:t xml:space="preserve">, </w:t>
      </w:r>
      <w:r w:rsidR="00140BE0" w:rsidRPr="00140BE0">
        <w:t>y</w:t>
      </w:r>
      <w:r w:rsidR="00140BE0" w:rsidRPr="00140BE0">
        <w:rPr>
          <w:vertAlign w:val="subscript"/>
        </w:rPr>
        <w:t>i</w:t>
      </w:r>
      <w:r w:rsidR="00140BE0" w:rsidRPr="00140BE0">
        <w:t>*</w:t>
      </w:r>
      <w:r w:rsidR="00F76E56">
        <w:t xml:space="preserve">. </w:t>
      </w:r>
      <w:r w:rsidR="00DC7DE0">
        <w:t>These observable features, which may proxy for additional utility, are</w:t>
      </w:r>
      <w:r w:rsidR="008E4382" w:rsidRPr="00140BE0">
        <w:t xml:space="preserve"> denoted as</w:t>
      </w:r>
      <w:r w:rsidR="00DC7DE0">
        <w:t>:</w:t>
      </w:r>
    </w:p>
    <w:p w14:paraId="1BAE5AF5" w14:textId="77777777" w:rsidR="001F59FA" w:rsidRDefault="00A479FC" w:rsidP="00A066F3">
      <w:pPr>
        <w:autoSpaceDE w:val="0"/>
        <w:autoSpaceDN w:val="0"/>
        <w:adjustRightInd w:val="0"/>
        <w:jc w:val="both"/>
      </w:pPr>
      <w:r w:rsidRPr="00E6200C">
        <w:rPr>
          <w:position w:val="-12"/>
        </w:rPr>
        <w:object w:dxaOrig="3280" w:dyaOrig="360" w14:anchorId="53D02691">
          <v:shape id="_x0000_i1038" type="#_x0000_t75" style="width:164.25pt;height:18pt" o:ole="">
            <v:imagedata r:id="rId44" o:title=""/>
          </v:shape>
          <o:OLEObject Type="Embed" ProgID="Equation.3" ShapeID="_x0000_i1038" DrawAspect="Content" ObjectID="_1495624755" r:id="rId45"/>
        </w:object>
      </w:r>
      <w:r w:rsidR="00D10658" w:rsidRPr="00140BE0">
        <w:tab/>
      </w:r>
      <w:r w:rsidR="00D10658" w:rsidRPr="00140BE0">
        <w:tab/>
      </w:r>
      <w:r w:rsidR="00877222" w:rsidRPr="00140BE0">
        <w:tab/>
      </w:r>
      <w:r w:rsidR="00877222" w:rsidRPr="00140BE0">
        <w:tab/>
      </w:r>
      <w:r w:rsidR="00D10658" w:rsidRPr="00140BE0">
        <w:tab/>
      </w:r>
      <w:r w:rsidR="00D10658" w:rsidRPr="00140BE0">
        <w:tab/>
      </w:r>
      <w:r w:rsidR="00D10658" w:rsidRPr="00140BE0">
        <w:tab/>
      </w:r>
      <w:r w:rsidR="00A066F3" w:rsidRPr="00140BE0">
        <w:tab/>
      </w:r>
      <w:r w:rsidR="00D10658" w:rsidRPr="00140BE0">
        <w:t>(</w:t>
      </w:r>
      <w:r w:rsidR="00E6200C">
        <w:t>8</w:t>
      </w:r>
      <w:r w:rsidR="00D10658" w:rsidRPr="00140BE0">
        <w:t>)</w:t>
      </w:r>
    </w:p>
    <w:p w14:paraId="0AE4322D" w14:textId="77777777" w:rsidR="00EE3A88" w:rsidRDefault="00EE3A88" w:rsidP="00A066F3">
      <w:pPr>
        <w:autoSpaceDE w:val="0"/>
        <w:autoSpaceDN w:val="0"/>
        <w:adjustRightInd w:val="0"/>
        <w:jc w:val="both"/>
      </w:pPr>
    </w:p>
    <w:p w14:paraId="6F6596EA" w14:textId="77777777" w:rsidR="00511832" w:rsidRDefault="00A479FC" w:rsidP="00511832">
      <w:pPr>
        <w:autoSpaceDE w:val="0"/>
        <w:autoSpaceDN w:val="0"/>
        <w:adjustRightInd w:val="0"/>
        <w:jc w:val="both"/>
      </w:pPr>
      <w:r w:rsidRPr="00E6200C">
        <w:rPr>
          <w:position w:val="-12"/>
        </w:rPr>
        <w:object w:dxaOrig="8120" w:dyaOrig="360" w14:anchorId="73646848">
          <v:shape id="_x0000_i1039" type="#_x0000_t75" style="width:405.75pt;height:18pt" o:ole="">
            <v:imagedata r:id="rId46" o:title=""/>
          </v:shape>
          <o:OLEObject Type="Embed" ProgID="Equation.3" ShapeID="_x0000_i1039" DrawAspect="Content" ObjectID="_1495624756" r:id="rId47"/>
        </w:object>
      </w:r>
      <w:r>
        <w:tab/>
      </w:r>
      <w:r w:rsidR="00E6200C">
        <w:t>(9)</w:t>
      </w:r>
    </w:p>
    <w:p w14:paraId="275B77CC" w14:textId="77777777" w:rsidR="00EE3A88" w:rsidRDefault="00EE3A88" w:rsidP="00EE3A88">
      <w:pPr>
        <w:autoSpaceDE w:val="0"/>
        <w:autoSpaceDN w:val="0"/>
        <w:adjustRightInd w:val="0"/>
        <w:rPr>
          <w:rFonts w:eastAsiaTheme="minorHAnsi"/>
          <w:color w:val="000000"/>
        </w:rPr>
      </w:pPr>
    </w:p>
    <w:p w14:paraId="7B0F94D0" w14:textId="77777777" w:rsidR="00EE3A88" w:rsidRPr="00EE3A88" w:rsidRDefault="00EE3A88" w:rsidP="00A479FC">
      <w:pPr>
        <w:autoSpaceDE w:val="0"/>
        <w:autoSpaceDN w:val="0"/>
        <w:adjustRightInd w:val="0"/>
      </w:pPr>
      <w:r w:rsidRPr="00EE3A88">
        <w:rPr>
          <w:rFonts w:eastAsiaTheme="minorHAnsi"/>
          <w:color w:val="000000"/>
        </w:rPr>
        <w:t xml:space="preserve">Where </w:t>
      </w:r>
      <w:r w:rsidRPr="00EE3A88">
        <w:rPr>
          <w:rFonts w:eastAsiaTheme="minorHAnsi"/>
          <w:i/>
          <w:color w:val="000000"/>
        </w:rPr>
        <w:t>x</w:t>
      </w:r>
      <w:r w:rsidRPr="00EE3A88">
        <w:rPr>
          <w:rFonts w:eastAsiaTheme="minorHAnsi"/>
          <w:i/>
          <w:color w:val="000000"/>
          <w:vertAlign w:val="subscript"/>
        </w:rPr>
        <w:t>2</w:t>
      </w:r>
      <w:r w:rsidRPr="00EE3A88">
        <w:rPr>
          <w:rFonts w:eastAsiaTheme="minorHAnsi"/>
          <w:i/>
          <w:color w:val="000000"/>
        </w:rPr>
        <w:t>i</w:t>
      </w:r>
      <w:r w:rsidRPr="00EE3A88">
        <w:rPr>
          <w:rFonts w:eastAsiaTheme="minorHAnsi"/>
          <w:color w:val="000000"/>
        </w:rPr>
        <w:t xml:space="preserve"> </w:t>
      </w:r>
      <w:r w:rsidR="00A479FC">
        <w:rPr>
          <w:rFonts w:eastAsiaTheme="minorHAnsi"/>
          <w:color w:val="000000"/>
        </w:rPr>
        <w:t>is</w:t>
      </w:r>
      <w:r w:rsidRPr="00EE3A88">
        <w:rPr>
          <w:rFonts w:eastAsiaTheme="minorHAnsi"/>
          <w:color w:val="000000"/>
        </w:rPr>
        <w:t xml:space="preserve"> f</w:t>
      </w:r>
      <w:r w:rsidR="00A479FC">
        <w:rPr>
          <w:rFonts w:eastAsiaTheme="minorHAnsi"/>
          <w:color w:val="000000"/>
        </w:rPr>
        <w:t xml:space="preserve">unction of </w:t>
      </w:r>
      <w:r w:rsidRPr="00EE3A88">
        <w:rPr>
          <w:rFonts w:eastAsiaTheme="minorHAnsi"/>
          <w:color w:val="000000"/>
        </w:rPr>
        <w:t>farm characteristics – farm size, farm elevation, distance to market</w:t>
      </w:r>
      <w:r w:rsidR="00A479FC">
        <w:rPr>
          <w:rFonts w:eastAsiaTheme="minorHAnsi"/>
          <w:color w:val="000000"/>
        </w:rPr>
        <w:t>,</w:t>
      </w:r>
      <w:r w:rsidRPr="00EE3A88">
        <w:rPr>
          <w:rFonts w:eastAsiaTheme="minorHAnsi"/>
          <w:color w:val="000000"/>
        </w:rPr>
        <w:t xml:space="preserve"> </w:t>
      </w:r>
      <w:r w:rsidRPr="00EE3A88">
        <w:rPr>
          <w:rFonts w:eastAsiaTheme="minorHAnsi"/>
          <w:i/>
          <w:color w:val="000000"/>
        </w:rPr>
        <w:t>x</w:t>
      </w:r>
      <w:r w:rsidRPr="00EE3A88">
        <w:rPr>
          <w:rFonts w:eastAsiaTheme="minorHAnsi"/>
          <w:i/>
          <w:color w:val="000000"/>
          <w:vertAlign w:val="subscript"/>
        </w:rPr>
        <w:t>3</w:t>
      </w:r>
      <w:r w:rsidRPr="00EE3A88">
        <w:rPr>
          <w:rFonts w:eastAsiaTheme="minorHAnsi"/>
          <w:i/>
          <w:color w:val="000000"/>
        </w:rPr>
        <w:t xml:space="preserve">i </w:t>
      </w:r>
      <w:r w:rsidR="00A479FC">
        <w:rPr>
          <w:rFonts w:eastAsiaTheme="minorHAnsi"/>
          <w:color w:val="000000"/>
        </w:rPr>
        <w:t xml:space="preserve">is </w:t>
      </w:r>
      <w:r w:rsidRPr="00EE3A88">
        <w:rPr>
          <w:rFonts w:eastAsiaTheme="minorHAnsi"/>
          <w:color w:val="000000"/>
        </w:rPr>
        <w:t>f</w:t>
      </w:r>
      <w:r w:rsidR="00A479FC">
        <w:rPr>
          <w:rFonts w:eastAsiaTheme="minorHAnsi"/>
          <w:color w:val="000000"/>
        </w:rPr>
        <w:t xml:space="preserve">unction of </w:t>
      </w:r>
      <w:r w:rsidRPr="00EE3A88">
        <w:rPr>
          <w:rFonts w:eastAsiaTheme="minorHAnsi"/>
          <w:color w:val="000000"/>
        </w:rPr>
        <w:t>farm business model – labor supply, credit constraint, interest rate</w:t>
      </w:r>
      <w:r w:rsidR="00A479FC">
        <w:rPr>
          <w:rFonts w:eastAsiaTheme="minorHAnsi"/>
          <w:color w:val="000000"/>
        </w:rPr>
        <w:t xml:space="preserve"> and </w:t>
      </w:r>
      <w:r w:rsidRPr="00E6200C">
        <w:rPr>
          <w:rFonts w:eastAsiaTheme="minorHAnsi"/>
          <w:i/>
          <w:color w:val="000000"/>
        </w:rPr>
        <w:t>x</w:t>
      </w:r>
      <w:r w:rsidRPr="00E6200C">
        <w:rPr>
          <w:rFonts w:eastAsiaTheme="minorHAnsi"/>
          <w:i/>
          <w:color w:val="000000"/>
          <w:vertAlign w:val="subscript"/>
        </w:rPr>
        <w:t>4</w:t>
      </w:r>
      <w:r w:rsidRPr="00E6200C">
        <w:rPr>
          <w:rFonts w:eastAsiaTheme="minorHAnsi"/>
          <w:i/>
          <w:color w:val="000000"/>
        </w:rPr>
        <w:t>i</w:t>
      </w:r>
      <w:r w:rsidRPr="00EE3A88">
        <w:rPr>
          <w:rFonts w:eastAsiaTheme="minorHAnsi"/>
          <w:color w:val="000000"/>
        </w:rPr>
        <w:t xml:space="preserve"> </w:t>
      </w:r>
      <w:r w:rsidR="00A479FC">
        <w:rPr>
          <w:rFonts w:eastAsiaTheme="minorHAnsi"/>
          <w:color w:val="000000"/>
        </w:rPr>
        <w:t xml:space="preserve">is a </w:t>
      </w:r>
      <w:r w:rsidR="00E6200C">
        <w:rPr>
          <w:rFonts w:eastAsiaTheme="minorHAnsi"/>
          <w:color w:val="000000"/>
        </w:rPr>
        <w:t>f</w:t>
      </w:r>
      <w:r w:rsidR="00A479FC">
        <w:rPr>
          <w:rFonts w:eastAsiaTheme="minorHAnsi"/>
          <w:color w:val="000000"/>
        </w:rPr>
        <w:t xml:space="preserve">unction of farmer´s </w:t>
      </w:r>
      <w:r w:rsidR="00A479FC" w:rsidRPr="00EE3A88">
        <w:rPr>
          <w:rFonts w:eastAsiaTheme="minorHAnsi"/>
          <w:color w:val="000000"/>
        </w:rPr>
        <w:t>characteristics</w:t>
      </w:r>
      <w:r w:rsidR="00A479FC">
        <w:rPr>
          <w:rFonts w:eastAsiaTheme="minorHAnsi"/>
          <w:color w:val="000000"/>
        </w:rPr>
        <w:t xml:space="preserve"> </w:t>
      </w:r>
      <w:r w:rsidRPr="00EE3A88">
        <w:rPr>
          <w:rFonts w:eastAsiaTheme="minorHAnsi"/>
          <w:color w:val="000000"/>
        </w:rPr>
        <w:t>– age, education, mass media</w:t>
      </w:r>
      <w:r w:rsidR="00A479FC">
        <w:rPr>
          <w:rFonts w:eastAsiaTheme="minorHAnsi"/>
          <w:color w:val="000000"/>
        </w:rPr>
        <w:t xml:space="preserve"> (TV</w:t>
      </w:r>
      <w:r w:rsidRPr="00EE3A88">
        <w:rPr>
          <w:rFonts w:eastAsiaTheme="minorHAnsi"/>
          <w:color w:val="000000"/>
        </w:rPr>
        <w:t>)</w:t>
      </w:r>
      <w:r w:rsidR="00A479FC">
        <w:rPr>
          <w:rFonts w:eastAsiaTheme="minorHAnsi"/>
          <w:color w:val="000000"/>
        </w:rPr>
        <w:t>.</w:t>
      </w:r>
    </w:p>
    <w:p w14:paraId="1FCCE940" w14:textId="77777777" w:rsidR="00EE3A88" w:rsidRPr="00140BE0" w:rsidRDefault="00EE3A88" w:rsidP="00511832">
      <w:pPr>
        <w:autoSpaceDE w:val="0"/>
        <w:autoSpaceDN w:val="0"/>
        <w:adjustRightInd w:val="0"/>
        <w:jc w:val="both"/>
      </w:pPr>
    </w:p>
    <w:p w14:paraId="131CEF21" w14:textId="77777777" w:rsidR="00511832" w:rsidRPr="00140BE0" w:rsidRDefault="004B3925" w:rsidP="00366362">
      <w:pPr>
        <w:autoSpaceDE w:val="0"/>
        <w:autoSpaceDN w:val="0"/>
        <w:adjustRightInd w:val="0"/>
        <w:spacing w:line="360" w:lineRule="auto"/>
        <w:jc w:val="both"/>
      </w:pPr>
      <w:r>
        <w:t>T</w:t>
      </w:r>
      <w:r w:rsidR="00FD2522">
        <w:t>he abundance</w:t>
      </w:r>
      <w:r w:rsidR="001F304F">
        <w:t xml:space="preserve"> </w:t>
      </w:r>
      <w:r>
        <w:t>(</w:t>
      </w:r>
      <w:r w:rsidR="001F304F">
        <w:t>non-availability</w:t>
      </w:r>
      <w:r>
        <w:t>)</w:t>
      </w:r>
      <w:r w:rsidR="001F304F">
        <w:t xml:space="preserve"> </w:t>
      </w:r>
      <w:r w:rsidR="00FD2522">
        <w:t>of</w:t>
      </w:r>
      <w:r w:rsidR="001F304F">
        <w:t xml:space="preserve"> certain </w:t>
      </w:r>
      <w:r>
        <w:t xml:space="preserve">farm(er) </w:t>
      </w:r>
      <w:r w:rsidR="001F304F">
        <w:t>features of</w:t>
      </w:r>
      <w:r w:rsidR="00FD2522">
        <w:t xml:space="preserve"> </w:t>
      </w:r>
      <w:r w:rsidR="00FD2522" w:rsidRPr="00140BE0">
        <w:t>y</w:t>
      </w:r>
      <w:r w:rsidR="00FD2522" w:rsidRPr="00140BE0">
        <w:rPr>
          <w:vertAlign w:val="subscript"/>
        </w:rPr>
        <w:t>i</w:t>
      </w:r>
      <w:r w:rsidR="00FD2522" w:rsidRPr="00140BE0">
        <w:t>*</w:t>
      </w:r>
      <w:r w:rsidR="00FD2522">
        <w:t>,</w:t>
      </w:r>
      <w:r>
        <w:t xml:space="preserve"> may lead to a higher (lower) </w:t>
      </w:r>
      <w:r w:rsidR="00C83C53" w:rsidRPr="00140BE0">
        <w:t xml:space="preserve">unobservable </w:t>
      </w:r>
      <w:r>
        <w:t xml:space="preserve">additional utility therefore </w:t>
      </w:r>
      <w:r w:rsidR="00C83C53" w:rsidRPr="00140BE0">
        <w:t>increas</w:t>
      </w:r>
      <w:r>
        <w:t>ing</w:t>
      </w:r>
      <w:r w:rsidR="00C83C53" w:rsidRPr="00140BE0">
        <w:t xml:space="preserve"> </w:t>
      </w:r>
      <w:r w:rsidR="00D758AD">
        <w:t xml:space="preserve">(decreasing) </w:t>
      </w:r>
      <w:r w:rsidR="00C83C53" w:rsidRPr="00140BE0">
        <w:t xml:space="preserve">the </w:t>
      </w:r>
      <w:r w:rsidR="00877222" w:rsidRPr="00140BE0">
        <w:t>likel</w:t>
      </w:r>
      <w:r w:rsidR="00E6200C">
        <w:t>ihood</w:t>
      </w:r>
      <w:r w:rsidR="00877222" w:rsidRPr="00140BE0">
        <w:t xml:space="preserve"> of</w:t>
      </w:r>
      <w:r w:rsidR="00C83C53" w:rsidRPr="00140BE0">
        <w:t xml:space="preserve"> adoption </w:t>
      </w:r>
      <w:r w:rsidR="00FD2522">
        <w:t>or membership in</w:t>
      </w:r>
      <w:r w:rsidR="00C83C53" w:rsidRPr="00140BE0">
        <w:t xml:space="preserve"> </w:t>
      </w:r>
      <w:r w:rsidR="00877222" w:rsidRPr="00140BE0">
        <w:rPr>
          <w:bCs/>
        </w:rPr>
        <w:t>agroforestry with PES</w:t>
      </w:r>
      <w:r w:rsidR="00511832" w:rsidRPr="00140BE0">
        <w:t xml:space="preserve"> </w:t>
      </w:r>
      <w:r w:rsidR="00FD2522">
        <w:t>program.</w:t>
      </w:r>
    </w:p>
    <w:p w14:paraId="580E8547" w14:textId="77777777" w:rsidR="00054DB7" w:rsidRPr="00140BE0" w:rsidRDefault="00660E26" w:rsidP="007904AD">
      <w:pPr>
        <w:autoSpaceDE w:val="0"/>
        <w:autoSpaceDN w:val="0"/>
        <w:adjustRightInd w:val="0"/>
        <w:jc w:val="both"/>
      </w:pPr>
      <w:r w:rsidRPr="009A7ECB">
        <w:rPr>
          <w:position w:val="-32"/>
        </w:rPr>
        <w:object w:dxaOrig="1980" w:dyaOrig="760" w14:anchorId="6E0189AA">
          <v:shape id="_x0000_i1040" type="#_x0000_t75" style="width:99pt;height:37.5pt" o:ole="">
            <v:imagedata r:id="rId48" o:title=""/>
          </v:shape>
          <o:OLEObject Type="Embed" ProgID="Equation.3" ShapeID="_x0000_i1040" DrawAspect="Content" ObjectID="_1495624757" r:id="rId49"/>
        </w:object>
      </w:r>
      <w:r w:rsidR="003A5DBB" w:rsidRPr="00140BE0">
        <w:tab/>
      </w:r>
      <w:r w:rsidR="007904AD">
        <w:tab/>
      </w:r>
      <w:r w:rsidR="003A5DBB" w:rsidRPr="00140BE0">
        <w:tab/>
      </w:r>
      <w:r w:rsidR="003A5DBB" w:rsidRPr="00140BE0">
        <w:tab/>
      </w:r>
      <w:r w:rsidR="003A5DBB" w:rsidRPr="00140BE0">
        <w:tab/>
      </w:r>
      <w:r w:rsidR="003A5DBB" w:rsidRPr="00140BE0">
        <w:tab/>
      </w:r>
      <w:r w:rsidR="003A5DBB" w:rsidRPr="00140BE0">
        <w:tab/>
      </w:r>
      <w:r w:rsidR="003A5DBB" w:rsidRPr="00140BE0">
        <w:tab/>
      </w:r>
      <w:r w:rsidR="003A5DBB" w:rsidRPr="00140BE0">
        <w:tab/>
      </w:r>
      <w:r w:rsidR="007904AD">
        <w:tab/>
      </w:r>
      <w:r w:rsidR="003A5DBB" w:rsidRPr="00140BE0">
        <w:t>(</w:t>
      </w:r>
      <w:r w:rsidR="00D758AD">
        <w:t>10</w:t>
      </w:r>
      <w:r w:rsidR="003A5DBB" w:rsidRPr="00140BE0">
        <w:t>)</w:t>
      </w:r>
    </w:p>
    <w:p w14:paraId="401BC8CA" w14:textId="77777777" w:rsidR="0042314E" w:rsidRPr="00140BE0" w:rsidRDefault="0042314E" w:rsidP="00D80797">
      <w:pPr>
        <w:pStyle w:val="Heading2"/>
        <w:rPr>
          <w:rFonts w:ascii="Times New Roman" w:hAnsi="Times New Roman" w:cs="Times New Roman"/>
          <w:color w:val="auto"/>
          <w:sz w:val="24"/>
        </w:rPr>
      </w:pPr>
    </w:p>
    <w:p w14:paraId="04F2B89D" w14:textId="77777777" w:rsidR="00245081" w:rsidRDefault="00F76E56" w:rsidP="00D80797">
      <w:pPr>
        <w:pStyle w:val="Heading2"/>
        <w:rPr>
          <w:rFonts w:ascii="Times New Roman" w:hAnsi="Times New Roman" w:cs="Times New Roman"/>
          <w:color w:val="auto"/>
          <w:sz w:val="24"/>
        </w:rPr>
      </w:pPr>
      <w:r>
        <w:rPr>
          <w:rFonts w:ascii="Times New Roman" w:hAnsi="Times New Roman" w:cs="Times New Roman"/>
          <w:color w:val="auto"/>
          <w:sz w:val="24"/>
        </w:rPr>
        <w:t xml:space="preserve">Farm(er) </w:t>
      </w:r>
      <w:r w:rsidR="00DC7DE0">
        <w:rPr>
          <w:rFonts w:ascii="Times New Roman" w:hAnsi="Times New Roman" w:cs="Times New Roman"/>
          <w:color w:val="auto"/>
          <w:sz w:val="24"/>
        </w:rPr>
        <w:t xml:space="preserve">observable </w:t>
      </w:r>
      <w:r>
        <w:rPr>
          <w:rFonts w:ascii="Times New Roman" w:hAnsi="Times New Roman" w:cs="Times New Roman"/>
          <w:color w:val="auto"/>
          <w:sz w:val="24"/>
        </w:rPr>
        <w:t xml:space="preserve">features </w:t>
      </w:r>
      <w:r w:rsidR="00F745EE" w:rsidRPr="00140BE0">
        <w:rPr>
          <w:rFonts w:ascii="Times New Roman" w:hAnsi="Times New Roman" w:cs="Times New Roman"/>
          <w:color w:val="auto"/>
          <w:sz w:val="24"/>
        </w:rPr>
        <w:t xml:space="preserve">contributing to additional utility </w:t>
      </w:r>
      <w:r>
        <w:rPr>
          <w:rFonts w:ascii="Times New Roman" w:hAnsi="Times New Roman" w:cs="Times New Roman"/>
          <w:color w:val="auto"/>
          <w:sz w:val="24"/>
        </w:rPr>
        <w:t>in</w:t>
      </w:r>
      <w:r w:rsidR="00D80797" w:rsidRPr="00140BE0">
        <w:rPr>
          <w:rFonts w:ascii="Times New Roman" w:hAnsi="Times New Roman" w:cs="Times New Roman"/>
          <w:color w:val="auto"/>
          <w:sz w:val="24"/>
        </w:rPr>
        <w:t xml:space="preserve"> </w:t>
      </w:r>
      <w:r w:rsidR="004847C8" w:rsidRPr="00140BE0">
        <w:rPr>
          <w:rFonts w:ascii="Times New Roman" w:hAnsi="Times New Roman" w:cs="Times New Roman"/>
          <w:color w:val="auto"/>
          <w:sz w:val="24"/>
        </w:rPr>
        <w:t xml:space="preserve">agroforestry </w:t>
      </w:r>
      <w:r w:rsidR="00F745EE" w:rsidRPr="00140BE0">
        <w:rPr>
          <w:rFonts w:ascii="Times New Roman" w:hAnsi="Times New Roman" w:cs="Times New Roman"/>
          <w:color w:val="auto"/>
          <w:sz w:val="24"/>
        </w:rPr>
        <w:t>with PES</w:t>
      </w:r>
    </w:p>
    <w:p w14:paraId="6EA12098" w14:textId="77777777" w:rsidR="0051571A" w:rsidRDefault="0051571A" w:rsidP="0051571A"/>
    <w:p w14:paraId="366C64F3" w14:textId="77777777" w:rsidR="001F59FA" w:rsidRPr="00B93F87" w:rsidRDefault="0051571A" w:rsidP="00B93F87">
      <w:pPr>
        <w:pStyle w:val="Heading2"/>
        <w:spacing w:line="360" w:lineRule="auto"/>
        <w:rPr>
          <w:rFonts w:ascii="Times New Roman" w:hAnsi="Times New Roman" w:cs="Times New Roman"/>
          <w:sz w:val="24"/>
          <w:szCs w:val="24"/>
        </w:rPr>
      </w:pPr>
      <w:r w:rsidRPr="0051571A">
        <w:rPr>
          <w:rFonts w:ascii="Times New Roman" w:hAnsi="Times New Roman" w:cs="Times New Roman"/>
          <w:color w:val="auto"/>
          <w:sz w:val="24"/>
          <w:szCs w:val="24"/>
        </w:rPr>
        <w:lastRenderedPageBreak/>
        <w:t>Farm Characteristics</w:t>
      </w:r>
    </w:p>
    <w:p w14:paraId="77699052" w14:textId="77777777" w:rsidR="00B06075" w:rsidRPr="00140BE0" w:rsidRDefault="000909FE" w:rsidP="00217105">
      <w:pPr>
        <w:autoSpaceDE w:val="0"/>
        <w:autoSpaceDN w:val="0"/>
        <w:adjustRightInd w:val="0"/>
        <w:spacing w:line="360" w:lineRule="auto"/>
        <w:jc w:val="both"/>
      </w:pPr>
      <w:r w:rsidRPr="00140BE0">
        <w:t>S</w:t>
      </w:r>
      <w:r w:rsidR="00CB45A5" w:rsidRPr="00140BE0">
        <w:t>mallholder</w:t>
      </w:r>
      <w:r w:rsidRPr="00140BE0">
        <w:t xml:space="preserve"> farmer</w:t>
      </w:r>
      <w:r w:rsidR="00485AD8" w:rsidRPr="00140BE0">
        <w:t xml:space="preserve">s </w:t>
      </w:r>
      <w:r w:rsidR="003423B6" w:rsidRPr="00140BE0">
        <w:t xml:space="preserve">in sub-Saharan Africa </w:t>
      </w:r>
      <w:r w:rsidR="00485AD8" w:rsidRPr="00140BE0">
        <w:t xml:space="preserve">may decide against </w:t>
      </w:r>
      <w:r w:rsidR="003423B6" w:rsidRPr="00140BE0">
        <w:t xml:space="preserve">adopting </w:t>
      </w:r>
      <w:r w:rsidRPr="00140BE0">
        <w:t xml:space="preserve">certain types of </w:t>
      </w:r>
      <w:r w:rsidR="00CB45A5" w:rsidRPr="00140BE0">
        <w:t xml:space="preserve">conservation </w:t>
      </w:r>
      <w:r w:rsidRPr="00140BE0">
        <w:t xml:space="preserve">agriculture </w:t>
      </w:r>
      <w:r w:rsidR="00485AD8" w:rsidRPr="00140BE0">
        <w:t xml:space="preserve">especially </w:t>
      </w:r>
      <w:r w:rsidR="003423B6" w:rsidRPr="00140BE0">
        <w:t>when such</w:t>
      </w:r>
      <w:r w:rsidR="000B51F5" w:rsidRPr="00140BE0">
        <w:t xml:space="preserve"> agricultural </w:t>
      </w:r>
      <w:r w:rsidR="003423B6" w:rsidRPr="00140BE0">
        <w:t>practice or innovation</w:t>
      </w:r>
      <w:r w:rsidR="00485AD8" w:rsidRPr="00140BE0">
        <w:t xml:space="preserve"> requires substantial land allocation</w:t>
      </w:r>
      <w:r w:rsidR="00CB45A5" w:rsidRPr="00140BE0">
        <w:t xml:space="preserve"> </w:t>
      </w:r>
      <w:r w:rsidR="003423B6" w:rsidRPr="00140BE0">
        <w:t xml:space="preserve">(Thangata et al., 2008; Current et al., 1995). </w:t>
      </w:r>
      <w:r w:rsidR="00E2588C" w:rsidRPr="00140BE0">
        <w:t>Marenya and Barrett (2007)</w:t>
      </w:r>
      <w:r w:rsidR="005752D8" w:rsidRPr="00140BE0">
        <w:t xml:space="preserve"> and Scherr (1995b)</w:t>
      </w:r>
      <w:r w:rsidR="00E2588C" w:rsidRPr="00140BE0">
        <w:rPr>
          <w:rFonts w:ascii="Garamond" w:eastAsiaTheme="minorHAnsi" w:hAnsi="Garamond" w:cs="Garamond"/>
        </w:rPr>
        <w:t xml:space="preserve"> </w:t>
      </w:r>
      <w:r w:rsidR="00E2588C" w:rsidRPr="00140BE0">
        <w:t>argued that</w:t>
      </w:r>
      <w:r w:rsidR="00E2588C" w:rsidRPr="00140BE0">
        <w:rPr>
          <w:rFonts w:ascii="Garamond" w:eastAsiaTheme="minorHAnsi" w:hAnsi="Garamond" w:cs="Garamond"/>
        </w:rPr>
        <w:t xml:space="preserve"> </w:t>
      </w:r>
      <w:r w:rsidR="00E2588C" w:rsidRPr="00140BE0">
        <w:t>in western Kenya</w:t>
      </w:r>
      <w:r w:rsidR="003423B6" w:rsidRPr="00140BE0">
        <w:t xml:space="preserve"> </w:t>
      </w:r>
      <w:r w:rsidR="00E2588C" w:rsidRPr="00140BE0">
        <w:t xml:space="preserve">farm size had a significant positive effect </w:t>
      </w:r>
      <w:r w:rsidR="00C450E3" w:rsidRPr="00140BE0">
        <w:t xml:space="preserve">on </w:t>
      </w:r>
      <w:r w:rsidR="00E2588C" w:rsidRPr="00140BE0">
        <w:t>agroforestry adoption.</w:t>
      </w:r>
      <w:r w:rsidR="00505F54" w:rsidRPr="00140BE0">
        <w:t xml:space="preserve"> </w:t>
      </w:r>
      <w:r w:rsidR="00877006" w:rsidRPr="00140BE0">
        <w:t xml:space="preserve">This </w:t>
      </w:r>
      <w:r w:rsidR="003423B6" w:rsidRPr="00140BE0">
        <w:t xml:space="preserve">may </w:t>
      </w:r>
      <w:r w:rsidR="00EE690E" w:rsidRPr="00140BE0">
        <w:t>imply</w:t>
      </w:r>
      <w:r w:rsidR="00505F54" w:rsidRPr="00140BE0">
        <w:t xml:space="preserve"> </w:t>
      </w:r>
      <w:r w:rsidR="00911992" w:rsidRPr="00140BE0">
        <w:t xml:space="preserve">that </w:t>
      </w:r>
      <w:r w:rsidR="00505F54" w:rsidRPr="00140BE0">
        <w:t>only</w:t>
      </w:r>
      <w:r w:rsidR="00911992" w:rsidRPr="00140BE0">
        <w:t xml:space="preserve"> farmers </w:t>
      </w:r>
      <w:r w:rsidR="00E017B6" w:rsidRPr="00140BE0">
        <w:t xml:space="preserve">with </w:t>
      </w:r>
      <w:r w:rsidR="00EE690E" w:rsidRPr="00140BE0">
        <w:t>large acreage</w:t>
      </w:r>
      <w:r w:rsidR="00E017B6" w:rsidRPr="00140BE0">
        <w:t xml:space="preserve"> </w:t>
      </w:r>
      <w:r w:rsidR="00BB647F" w:rsidRPr="00140BE0">
        <w:t xml:space="preserve">participate in </w:t>
      </w:r>
      <w:r w:rsidR="006C6372" w:rsidRPr="00140BE0">
        <w:t xml:space="preserve">agroforestry </w:t>
      </w:r>
      <w:r w:rsidR="002335B9" w:rsidRPr="00140BE0">
        <w:t xml:space="preserve">with PES </w:t>
      </w:r>
      <w:r w:rsidR="006C6372" w:rsidRPr="00140BE0">
        <w:t xml:space="preserve">and </w:t>
      </w:r>
      <w:r w:rsidR="00707F0F" w:rsidRPr="00140BE0">
        <w:t xml:space="preserve">a </w:t>
      </w:r>
      <w:r w:rsidR="00877006" w:rsidRPr="00140BE0">
        <w:t>possible</w:t>
      </w:r>
      <w:r w:rsidR="00C750E3" w:rsidRPr="00140BE0">
        <w:t xml:space="preserve"> exclusion of </w:t>
      </w:r>
      <w:r w:rsidR="00877006" w:rsidRPr="00140BE0">
        <w:t>poor</w:t>
      </w:r>
      <w:r w:rsidR="00C750E3" w:rsidRPr="00140BE0">
        <w:t xml:space="preserve"> smallholders from PES schemes</w:t>
      </w:r>
      <w:r w:rsidR="00E017B6" w:rsidRPr="00140BE0">
        <w:t>.</w:t>
      </w:r>
      <w:r w:rsidR="00707F0F" w:rsidRPr="00140BE0">
        <w:t xml:space="preserve"> However, Mercer and Pattanayak (2003)</w:t>
      </w:r>
      <w:r w:rsidR="002335B9" w:rsidRPr="00140BE0">
        <w:t xml:space="preserve"> </w:t>
      </w:r>
      <w:r w:rsidR="00707F0F" w:rsidRPr="00140BE0">
        <w:t xml:space="preserve">found that the </w:t>
      </w:r>
      <w:r w:rsidR="00CB45A5" w:rsidRPr="00140BE0">
        <w:t>adoption</w:t>
      </w:r>
      <w:r w:rsidR="00AB06A7" w:rsidRPr="00140BE0">
        <w:t xml:space="preserve"> </w:t>
      </w:r>
      <w:r w:rsidR="008C74C5" w:rsidRPr="00140BE0">
        <w:t xml:space="preserve">of agroforestry </w:t>
      </w:r>
      <w:r w:rsidR="00E2588C" w:rsidRPr="00140BE0">
        <w:t xml:space="preserve">in </w:t>
      </w:r>
      <w:r w:rsidR="00AA405E" w:rsidRPr="00140BE0">
        <w:t>Kenya</w:t>
      </w:r>
      <w:r w:rsidR="00BE5A7E" w:rsidRPr="00140BE0">
        <w:t xml:space="preserve"> </w:t>
      </w:r>
      <w:r w:rsidR="008C74C5" w:rsidRPr="00140BE0">
        <w:t>was</w:t>
      </w:r>
      <w:r w:rsidR="00BE5A7E" w:rsidRPr="00140BE0">
        <w:t xml:space="preserve"> </w:t>
      </w:r>
      <w:r w:rsidR="00707F0F" w:rsidRPr="00140BE0">
        <w:t>dependent on</w:t>
      </w:r>
      <w:r w:rsidR="00BE5A7E" w:rsidRPr="00140BE0">
        <w:t xml:space="preserve"> security of land</w:t>
      </w:r>
      <w:r w:rsidR="00E4613A" w:rsidRPr="00140BE0">
        <w:t xml:space="preserve"> </w:t>
      </w:r>
      <w:r w:rsidR="006447E6" w:rsidRPr="00140BE0">
        <w:t>ownership/rental agreement</w:t>
      </w:r>
      <w:r w:rsidR="00BE5A7E" w:rsidRPr="00140BE0">
        <w:t xml:space="preserve"> </w:t>
      </w:r>
      <w:r w:rsidR="002335B9" w:rsidRPr="00140BE0">
        <w:t xml:space="preserve">rather </w:t>
      </w:r>
      <w:r w:rsidR="00BE5A7E" w:rsidRPr="00140BE0">
        <w:t xml:space="preserve">than </w:t>
      </w:r>
      <w:r w:rsidR="003A6BA1" w:rsidRPr="00140BE0">
        <w:t>the</w:t>
      </w:r>
      <w:r w:rsidR="00CB45A5" w:rsidRPr="00140BE0">
        <w:t xml:space="preserve"> </w:t>
      </w:r>
      <w:r w:rsidR="003A6BA1" w:rsidRPr="00140BE0">
        <w:t xml:space="preserve">size of </w:t>
      </w:r>
      <w:r w:rsidR="00707F0F" w:rsidRPr="00140BE0">
        <w:t>farm</w:t>
      </w:r>
      <w:r w:rsidR="003A6BA1" w:rsidRPr="00140BE0">
        <w:t>land</w:t>
      </w:r>
      <w:r w:rsidR="002335B9" w:rsidRPr="00140BE0">
        <w:t>.</w:t>
      </w:r>
      <w:r w:rsidR="00D3740C" w:rsidRPr="00140BE0">
        <w:t xml:space="preserve"> A prerequisite for participating in PES program</w:t>
      </w:r>
      <w:r w:rsidR="005B7B2D" w:rsidRPr="00140BE0">
        <w:t>s</w:t>
      </w:r>
      <w:r w:rsidR="00D3740C" w:rsidRPr="00140BE0">
        <w:t xml:space="preserve"> is </w:t>
      </w:r>
      <w:r w:rsidR="005B7B2D" w:rsidRPr="00140BE0">
        <w:t xml:space="preserve">usually </w:t>
      </w:r>
      <w:r w:rsidR="00D3740C" w:rsidRPr="00140BE0">
        <w:t>a secured tenure land</w:t>
      </w:r>
      <w:r w:rsidR="005B7B2D" w:rsidRPr="00140BE0">
        <w:t xml:space="preserve"> (Pagiola et al., 2005). </w:t>
      </w:r>
      <w:r w:rsidR="00D3740C" w:rsidRPr="00140BE0">
        <w:t xml:space="preserve"> </w:t>
      </w:r>
      <w:r w:rsidR="00206952" w:rsidRPr="00140BE0">
        <w:t>Kabwe et al. (2009) and Nyangena (2008) argue that lack of land</w:t>
      </w:r>
      <w:r w:rsidR="0019632E" w:rsidRPr="00140BE0">
        <w:t xml:space="preserve"> tenure </w:t>
      </w:r>
      <w:r w:rsidR="00206952" w:rsidRPr="00140BE0">
        <w:t xml:space="preserve">reduces the adoption of </w:t>
      </w:r>
      <w:r w:rsidR="00B60E4A" w:rsidRPr="00140BE0">
        <w:t>conservation</w:t>
      </w:r>
      <w:r w:rsidR="00206952" w:rsidRPr="00140BE0">
        <w:t xml:space="preserve"> </w:t>
      </w:r>
      <w:r w:rsidR="00CA238D" w:rsidRPr="00140BE0">
        <w:t xml:space="preserve">practices </w:t>
      </w:r>
      <w:r w:rsidR="00206952" w:rsidRPr="00140BE0">
        <w:t xml:space="preserve">amongst smallholders </w:t>
      </w:r>
      <w:r w:rsidR="0019632E" w:rsidRPr="00140BE0">
        <w:t xml:space="preserve">in </w:t>
      </w:r>
      <w:r w:rsidR="00206952" w:rsidRPr="00140BE0">
        <w:t xml:space="preserve">parts of </w:t>
      </w:r>
      <w:r w:rsidR="0019632E" w:rsidRPr="00140BE0">
        <w:t>Zambia</w:t>
      </w:r>
      <w:r w:rsidR="005257B5" w:rsidRPr="00140BE0">
        <w:t xml:space="preserve"> and Kenya</w:t>
      </w:r>
      <w:r w:rsidR="003E72E4" w:rsidRPr="00140BE0">
        <w:t>.</w:t>
      </w:r>
      <w:r w:rsidR="00464889" w:rsidRPr="00140BE0">
        <w:t xml:space="preserve"> </w:t>
      </w:r>
      <w:r w:rsidR="00B06075" w:rsidRPr="00140BE0">
        <w:t>In the case of develo</w:t>
      </w:r>
      <w:r w:rsidR="00786FCB" w:rsidRPr="00140BE0">
        <w:t>ping countries there is no definite result for the</w:t>
      </w:r>
      <w:r w:rsidR="002D7738" w:rsidRPr="00140BE0">
        <w:t xml:space="preserve"> correlation between </w:t>
      </w:r>
      <w:r w:rsidR="00B06075" w:rsidRPr="00140BE0">
        <w:t xml:space="preserve">farm size and conservation </w:t>
      </w:r>
      <w:r w:rsidR="00203744" w:rsidRPr="00140BE0">
        <w:t>adoption</w:t>
      </w:r>
      <w:r w:rsidR="00B06075" w:rsidRPr="00140BE0">
        <w:t xml:space="preserve"> amongst farmers (FAO, 20</w:t>
      </w:r>
      <w:r w:rsidR="00DE40A8" w:rsidRPr="00140BE0">
        <w:t>1</w:t>
      </w:r>
      <w:r w:rsidR="00B06075" w:rsidRPr="00140BE0">
        <w:t xml:space="preserve">1). Pattanayak et al. (2003) argue that the sign of the correlation between farm size and agroforestry adoption </w:t>
      </w:r>
      <w:r w:rsidR="00786FCB" w:rsidRPr="00140BE0">
        <w:t xml:space="preserve">in </w:t>
      </w:r>
      <w:r w:rsidR="00203744" w:rsidRPr="00140BE0">
        <w:t>68</w:t>
      </w:r>
      <w:r w:rsidR="00D45C59" w:rsidRPr="00140BE0">
        <w:t xml:space="preserve"> per cent</w:t>
      </w:r>
      <w:r w:rsidR="00203744" w:rsidRPr="00140BE0">
        <w:t xml:space="preserve"> </w:t>
      </w:r>
      <w:r w:rsidR="00786FCB" w:rsidRPr="00140BE0">
        <w:t xml:space="preserve">of </w:t>
      </w:r>
      <w:r w:rsidR="00EF145C" w:rsidRPr="00140BE0">
        <w:t xml:space="preserve">the </w:t>
      </w:r>
      <w:r w:rsidR="00786FCB" w:rsidRPr="00140BE0">
        <w:t xml:space="preserve">existing literature </w:t>
      </w:r>
      <w:r w:rsidR="00B06075" w:rsidRPr="00140BE0">
        <w:t>was inconsistent</w:t>
      </w:r>
      <w:r w:rsidR="00E15424" w:rsidRPr="00140BE0">
        <w:t>,</w:t>
      </w:r>
      <w:r w:rsidR="00786FCB" w:rsidRPr="00140BE0">
        <w:t xml:space="preserve"> </w:t>
      </w:r>
      <w:r w:rsidR="002B69A1" w:rsidRPr="00140BE0">
        <w:t xml:space="preserve">with approximately </w:t>
      </w:r>
      <w:r w:rsidR="00B06075" w:rsidRPr="00140BE0">
        <w:t>50</w:t>
      </w:r>
      <w:r w:rsidR="00D45C59" w:rsidRPr="00140BE0">
        <w:t xml:space="preserve"> per cent</w:t>
      </w:r>
      <w:r w:rsidR="00B06075" w:rsidRPr="00140BE0">
        <w:t xml:space="preserve"> positive and 28</w:t>
      </w:r>
      <w:r w:rsidR="00D45C59" w:rsidRPr="00140BE0">
        <w:t xml:space="preserve"> per cent</w:t>
      </w:r>
      <w:r w:rsidR="00B06075" w:rsidRPr="00140BE0">
        <w:t xml:space="preserve"> negative</w:t>
      </w:r>
      <w:r w:rsidR="00786FCB" w:rsidRPr="00140BE0">
        <w:t>.</w:t>
      </w:r>
      <w:r w:rsidR="00B06075" w:rsidRPr="00140BE0">
        <w:t xml:space="preserve"> </w:t>
      </w:r>
      <w:r w:rsidR="00737BEA" w:rsidRPr="00140BE0">
        <w:t>T</w:t>
      </w:r>
      <w:r w:rsidR="009D68A7" w:rsidRPr="00140BE0">
        <w:t xml:space="preserve">he adoption of agroforestry </w:t>
      </w:r>
      <w:r w:rsidR="00737BEA" w:rsidRPr="00140BE0">
        <w:t>with</w:t>
      </w:r>
      <w:r w:rsidR="009D68A7" w:rsidRPr="00140BE0">
        <w:t xml:space="preserve"> PES by smallholders in rural Kenya</w:t>
      </w:r>
      <w:r w:rsidR="00D3740C" w:rsidRPr="00140BE0">
        <w:t xml:space="preserve"> may depend on</w:t>
      </w:r>
      <w:r w:rsidR="009D68A7" w:rsidRPr="00140BE0">
        <w:t xml:space="preserve"> land tenure security</w:t>
      </w:r>
      <w:r w:rsidR="00B73EAD" w:rsidRPr="00140BE0">
        <w:t xml:space="preserve"> rather than farm size</w:t>
      </w:r>
      <w:r w:rsidR="009D68A7" w:rsidRPr="00140BE0">
        <w:t>.</w:t>
      </w:r>
      <w:r w:rsidR="007E2E67" w:rsidRPr="00140BE0">
        <w:t xml:space="preserve"> </w:t>
      </w:r>
    </w:p>
    <w:p w14:paraId="27D29606" w14:textId="77777777" w:rsidR="006B301B" w:rsidRDefault="00E528AC" w:rsidP="0080563E">
      <w:pPr>
        <w:autoSpaceDE w:val="0"/>
        <w:autoSpaceDN w:val="0"/>
        <w:adjustRightInd w:val="0"/>
        <w:spacing w:line="360" w:lineRule="auto"/>
        <w:ind w:firstLine="720"/>
        <w:jc w:val="both"/>
      </w:pPr>
      <w:r w:rsidRPr="00140BE0">
        <w:t>Cultivating</w:t>
      </w:r>
      <w:r w:rsidR="004705D2" w:rsidRPr="00140BE0">
        <w:t xml:space="preserve"> slop</w:t>
      </w:r>
      <w:r w:rsidRPr="00140BE0">
        <w:t>ing land</w:t>
      </w:r>
      <w:r w:rsidR="004705D2" w:rsidRPr="00140BE0">
        <w:t xml:space="preserve"> is generally cumbersome </w:t>
      </w:r>
      <w:r w:rsidRPr="00140BE0">
        <w:t>given</w:t>
      </w:r>
      <w:r w:rsidR="004705D2" w:rsidRPr="00140BE0">
        <w:t xml:space="preserve"> the risk of soil erosion and degradation. </w:t>
      </w:r>
      <w:r w:rsidR="00A6355E" w:rsidRPr="00140BE0">
        <w:t xml:space="preserve">Farmers with sloping land may adopt agroforestry as a strategy to control surface runoff and erosion. </w:t>
      </w:r>
      <w:r w:rsidR="004E4329" w:rsidRPr="00140BE0">
        <w:t>Some studies suggest that t</w:t>
      </w:r>
      <w:r w:rsidR="000B51F5" w:rsidRPr="00140BE0">
        <w:t xml:space="preserve">he grade </w:t>
      </w:r>
      <w:r w:rsidR="00D3740C" w:rsidRPr="00140BE0">
        <w:t>of land</w:t>
      </w:r>
      <w:r w:rsidR="00FF5991" w:rsidRPr="00140BE0">
        <w:t xml:space="preserve"> significant</w:t>
      </w:r>
      <w:r w:rsidR="004E4329" w:rsidRPr="00140BE0">
        <w:t>ly</w:t>
      </w:r>
      <w:r w:rsidR="00FF5991" w:rsidRPr="00140BE0">
        <w:t xml:space="preserve"> determin</w:t>
      </w:r>
      <w:r w:rsidR="00D3740C" w:rsidRPr="00140BE0">
        <w:t xml:space="preserve">es the </w:t>
      </w:r>
      <w:r w:rsidR="00FF5991" w:rsidRPr="00140BE0">
        <w:t>adoption of conservation</w:t>
      </w:r>
      <w:r w:rsidR="00840A47" w:rsidRPr="00140BE0">
        <w:t xml:space="preserve"> practices</w:t>
      </w:r>
      <w:r w:rsidR="008278C9" w:rsidRPr="00140BE0">
        <w:t xml:space="preserve"> such as agroforestry</w:t>
      </w:r>
      <w:r w:rsidR="00DE40A8" w:rsidRPr="00140BE0">
        <w:t xml:space="preserve"> w</w:t>
      </w:r>
      <w:r w:rsidR="008278C9" w:rsidRPr="00140BE0">
        <w:t>hereby</w:t>
      </w:r>
      <w:r w:rsidR="00840A47" w:rsidRPr="00140BE0">
        <w:t xml:space="preserve"> </w:t>
      </w:r>
      <w:r w:rsidR="00DE40A8" w:rsidRPr="00140BE0">
        <w:t>steep sloping land having a higher level of</w:t>
      </w:r>
      <w:r w:rsidR="00840A47" w:rsidRPr="00140BE0">
        <w:t xml:space="preserve"> adoption </w:t>
      </w:r>
      <w:r w:rsidR="000323BC" w:rsidRPr="00140BE0">
        <w:t>(Nyangena, 2008</w:t>
      </w:r>
      <w:r w:rsidR="00414AC3" w:rsidRPr="00140BE0">
        <w:t>; Mercer and Pattanayak, 2003)</w:t>
      </w:r>
      <w:r w:rsidR="000323BC" w:rsidRPr="00140BE0">
        <w:t>.</w:t>
      </w:r>
      <w:r w:rsidR="00053DB6" w:rsidRPr="00140BE0">
        <w:t xml:space="preserve"> </w:t>
      </w:r>
      <w:r w:rsidR="004E4329" w:rsidRPr="00140BE0">
        <w:t>Conversely</w:t>
      </w:r>
      <w:r w:rsidR="008278C9" w:rsidRPr="00140BE0">
        <w:t xml:space="preserve">, </w:t>
      </w:r>
      <w:r w:rsidR="007A449D" w:rsidRPr="00140BE0">
        <w:t>adoption</w:t>
      </w:r>
      <w:r w:rsidR="008278C9" w:rsidRPr="00140BE0">
        <w:t xml:space="preserve"> of conservation farming on </w:t>
      </w:r>
      <w:r w:rsidR="00905238" w:rsidRPr="00140BE0">
        <w:t xml:space="preserve">very steep slope </w:t>
      </w:r>
      <w:r w:rsidR="008278C9" w:rsidRPr="00140BE0">
        <w:t xml:space="preserve">in Ethiopia was observed to be minimal </w:t>
      </w:r>
      <w:r w:rsidR="00905238" w:rsidRPr="00140BE0">
        <w:rPr>
          <w:bCs/>
        </w:rPr>
        <w:t>(Gebremedhin and Swinton, 2003)</w:t>
      </w:r>
      <w:r w:rsidR="00905238" w:rsidRPr="00140BE0">
        <w:t>.</w:t>
      </w:r>
      <w:r w:rsidR="00053DB6" w:rsidRPr="00140BE0">
        <w:t xml:space="preserve"> </w:t>
      </w:r>
      <w:r w:rsidR="00E46397" w:rsidRPr="00140BE0">
        <w:t xml:space="preserve">Mugagga and Buyinza (2013) </w:t>
      </w:r>
      <w:r w:rsidR="008278C9" w:rsidRPr="00140BE0">
        <w:t xml:space="preserve">also </w:t>
      </w:r>
      <w:r w:rsidR="00905238" w:rsidRPr="00140BE0">
        <w:t>argue</w:t>
      </w:r>
      <w:r w:rsidR="00E46397" w:rsidRPr="00140BE0">
        <w:t xml:space="preserve"> that adoption of soil conservation on the slopes of Mount Elgon National </w:t>
      </w:r>
      <w:r w:rsidR="00376460" w:rsidRPr="00140BE0">
        <w:t>P</w:t>
      </w:r>
      <w:r w:rsidR="00E46397" w:rsidRPr="00140BE0">
        <w:t xml:space="preserve">ark in </w:t>
      </w:r>
      <w:r w:rsidR="009825CA" w:rsidRPr="00140BE0">
        <w:t>e</w:t>
      </w:r>
      <w:r w:rsidR="00E46397" w:rsidRPr="00140BE0">
        <w:t xml:space="preserve">astern Uganda </w:t>
      </w:r>
      <w:r w:rsidR="00066FB1" w:rsidRPr="00140BE0">
        <w:t>is</w:t>
      </w:r>
      <w:r w:rsidR="00E46397" w:rsidRPr="00140BE0">
        <w:t xml:space="preserve"> not widespread.</w:t>
      </w:r>
      <w:r w:rsidR="00130C71" w:rsidRPr="00140BE0">
        <w:t xml:space="preserve"> </w:t>
      </w:r>
      <w:r w:rsidR="002146C9" w:rsidRPr="00140BE0">
        <w:t xml:space="preserve">Given the range of other inexpensive conservation techniques the </w:t>
      </w:r>
      <w:r w:rsidR="00A6355E" w:rsidRPr="00140BE0">
        <w:t xml:space="preserve">influence </w:t>
      </w:r>
      <w:r w:rsidR="00FB2F3D" w:rsidRPr="00140BE0">
        <w:t xml:space="preserve">of </w:t>
      </w:r>
      <w:r w:rsidR="00D30D72" w:rsidRPr="00140BE0">
        <w:t>farm</w:t>
      </w:r>
      <w:r w:rsidR="00FB2F3D" w:rsidRPr="00140BE0">
        <w:t xml:space="preserve"> </w:t>
      </w:r>
      <w:r w:rsidR="00A6355E" w:rsidRPr="00140BE0">
        <w:t xml:space="preserve">elevation </w:t>
      </w:r>
      <w:r w:rsidR="00F1780A" w:rsidRPr="00140BE0">
        <w:t xml:space="preserve">on adoption of </w:t>
      </w:r>
      <w:r w:rsidR="00D30D72" w:rsidRPr="00140BE0">
        <w:t>agroforestry</w:t>
      </w:r>
      <w:r w:rsidR="00A6355E" w:rsidRPr="00140BE0">
        <w:t xml:space="preserve"> amongst smallholders</w:t>
      </w:r>
      <w:r w:rsidR="00D30D72" w:rsidRPr="00140BE0">
        <w:t xml:space="preserve"> may be inconclusive</w:t>
      </w:r>
      <w:r w:rsidR="00376460" w:rsidRPr="00140BE0">
        <w:t>.</w:t>
      </w:r>
    </w:p>
    <w:p w14:paraId="54D21DF3" w14:textId="77777777" w:rsidR="0051571A" w:rsidRPr="00B93F87" w:rsidRDefault="0051571A" w:rsidP="00B93F87">
      <w:pPr>
        <w:pStyle w:val="Heading2"/>
        <w:spacing w:line="360" w:lineRule="auto"/>
        <w:rPr>
          <w:rFonts w:ascii="Times New Roman" w:hAnsi="Times New Roman" w:cs="Times New Roman"/>
          <w:color w:val="auto"/>
          <w:sz w:val="24"/>
        </w:rPr>
      </w:pPr>
      <w:r w:rsidRPr="0051571A">
        <w:rPr>
          <w:rFonts w:ascii="Times New Roman" w:hAnsi="Times New Roman" w:cs="Times New Roman"/>
          <w:color w:val="auto"/>
          <w:sz w:val="24"/>
        </w:rPr>
        <w:t>Farm Business Model</w:t>
      </w:r>
    </w:p>
    <w:p w14:paraId="1BD3CED8" w14:textId="77777777" w:rsidR="008F39B1" w:rsidRPr="00140BE0" w:rsidRDefault="00B73EAD" w:rsidP="00217105">
      <w:pPr>
        <w:spacing w:line="360" w:lineRule="auto"/>
        <w:jc w:val="both"/>
        <w:rPr>
          <w:bCs/>
        </w:rPr>
      </w:pPr>
      <w:r w:rsidRPr="00140BE0">
        <w:t>T</w:t>
      </w:r>
      <w:r w:rsidR="004D7088" w:rsidRPr="00140BE0">
        <w:rPr>
          <w:bCs/>
        </w:rPr>
        <w:t>h</w:t>
      </w:r>
      <w:r w:rsidR="00672236" w:rsidRPr="00140BE0">
        <w:rPr>
          <w:bCs/>
        </w:rPr>
        <w:t xml:space="preserve">e </w:t>
      </w:r>
      <w:r w:rsidR="003F06C6" w:rsidRPr="00140BE0">
        <w:rPr>
          <w:bCs/>
        </w:rPr>
        <w:t>proximity</w:t>
      </w:r>
      <w:r w:rsidR="00672236" w:rsidRPr="00140BE0">
        <w:rPr>
          <w:bCs/>
        </w:rPr>
        <w:t xml:space="preserve"> to market</w:t>
      </w:r>
      <w:r w:rsidR="003F70C9" w:rsidRPr="00140BE0">
        <w:rPr>
          <w:bCs/>
        </w:rPr>
        <w:t>s</w:t>
      </w:r>
      <w:r w:rsidR="00672236" w:rsidRPr="00140BE0">
        <w:rPr>
          <w:bCs/>
        </w:rPr>
        <w:t xml:space="preserve"> </w:t>
      </w:r>
      <w:r w:rsidR="006E42F6" w:rsidRPr="00140BE0">
        <w:rPr>
          <w:bCs/>
        </w:rPr>
        <w:t xml:space="preserve">may </w:t>
      </w:r>
      <w:r w:rsidR="004D7088" w:rsidRPr="00140BE0">
        <w:rPr>
          <w:bCs/>
        </w:rPr>
        <w:t>increases</w:t>
      </w:r>
      <w:r w:rsidR="006E42F6" w:rsidRPr="00140BE0">
        <w:rPr>
          <w:bCs/>
        </w:rPr>
        <w:t xml:space="preserve"> </w:t>
      </w:r>
      <w:r w:rsidR="004D7088" w:rsidRPr="00140BE0">
        <w:rPr>
          <w:bCs/>
        </w:rPr>
        <w:t xml:space="preserve">opportunity cost of </w:t>
      </w:r>
      <w:r w:rsidR="002B6EF4" w:rsidRPr="00140BE0">
        <w:rPr>
          <w:bCs/>
        </w:rPr>
        <w:t xml:space="preserve">using agricultural land for food production since urban markets offer attractive marketing opportunities. Conversely, remotely </w:t>
      </w:r>
      <w:r w:rsidR="002B6EF4" w:rsidRPr="00140BE0">
        <w:rPr>
          <w:bCs/>
        </w:rPr>
        <w:lastRenderedPageBreak/>
        <w:t xml:space="preserve">located farms may face lower </w:t>
      </w:r>
      <w:r w:rsidR="0007481D" w:rsidRPr="00140BE0">
        <w:rPr>
          <w:bCs/>
        </w:rPr>
        <w:t>opportunity</w:t>
      </w:r>
      <w:r w:rsidR="002B6EF4" w:rsidRPr="00140BE0">
        <w:rPr>
          <w:bCs/>
        </w:rPr>
        <w:t xml:space="preserve"> costs</w:t>
      </w:r>
      <w:r w:rsidR="0007481D" w:rsidRPr="00140BE0">
        <w:rPr>
          <w:bCs/>
        </w:rPr>
        <w:t xml:space="preserve"> and a disproportional transportation costs whereas agroforestry requires only little market integration compared with cash-cropping</w:t>
      </w:r>
      <w:r w:rsidR="00672236" w:rsidRPr="00140BE0">
        <w:rPr>
          <w:bCs/>
        </w:rPr>
        <w:t xml:space="preserve">. </w:t>
      </w:r>
      <w:r w:rsidR="0007481D" w:rsidRPr="00140BE0">
        <w:rPr>
          <w:bCs/>
        </w:rPr>
        <w:t>Consequently, a</w:t>
      </w:r>
      <w:r w:rsidR="002B6EF4" w:rsidRPr="00140BE0">
        <w:rPr>
          <w:bCs/>
        </w:rPr>
        <w:t xml:space="preserve"> study on </w:t>
      </w:r>
      <w:r w:rsidRPr="00140BE0">
        <w:rPr>
          <w:bCs/>
        </w:rPr>
        <w:t xml:space="preserve">Ethiopia </w:t>
      </w:r>
      <w:r w:rsidR="002B6EF4" w:rsidRPr="00140BE0">
        <w:rPr>
          <w:bCs/>
        </w:rPr>
        <w:t xml:space="preserve">suggests that </w:t>
      </w:r>
      <w:r w:rsidR="006E42F6" w:rsidRPr="00140BE0">
        <w:rPr>
          <w:bCs/>
        </w:rPr>
        <w:t xml:space="preserve">the further </w:t>
      </w:r>
      <w:r w:rsidRPr="00140BE0">
        <w:rPr>
          <w:bCs/>
        </w:rPr>
        <w:t xml:space="preserve">away </w:t>
      </w:r>
      <w:r w:rsidR="00A73330" w:rsidRPr="00140BE0">
        <w:rPr>
          <w:bCs/>
        </w:rPr>
        <w:t xml:space="preserve">farms were </w:t>
      </w:r>
      <w:r w:rsidRPr="00140BE0">
        <w:rPr>
          <w:bCs/>
        </w:rPr>
        <w:t xml:space="preserve">located </w:t>
      </w:r>
      <w:r w:rsidR="00A73330" w:rsidRPr="00140BE0">
        <w:rPr>
          <w:bCs/>
        </w:rPr>
        <w:t>from local markets the more likel</w:t>
      </w:r>
      <w:r w:rsidR="00150498" w:rsidRPr="00140BE0">
        <w:rPr>
          <w:bCs/>
        </w:rPr>
        <w:t>y</w:t>
      </w:r>
      <w:r w:rsidR="00313ACD" w:rsidRPr="00140BE0">
        <w:rPr>
          <w:bCs/>
        </w:rPr>
        <w:t xml:space="preserve"> </w:t>
      </w:r>
      <w:r w:rsidR="00A73330" w:rsidRPr="00140BE0">
        <w:rPr>
          <w:bCs/>
        </w:rPr>
        <w:t>that</w:t>
      </w:r>
      <w:r w:rsidR="006E42F6" w:rsidRPr="00140BE0">
        <w:rPr>
          <w:bCs/>
        </w:rPr>
        <w:t xml:space="preserve"> </w:t>
      </w:r>
      <w:r w:rsidR="00A73330" w:rsidRPr="00140BE0">
        <w:rPr>
          <w:bCs/>
        </w:rPr>
        <w:t xml:space="preserve">adoption </w:t>
      </w:r>
      <w:r w:rsidRPr="00140BE0">
        <w:rPr>
          <w:bCs/>
        </w:rPr>
        <w:t xml:space="preserve">of conservation </w:t>
      </w:r>
      <w:r w:rsidR="00A73330" w:rsidRPr="00140BE0">
        <w:rPr>
          <w:bCs/>
        </w:rPr>
        <w:t xml:space="preserve">would </w:t>
      </w:r>
      <w:r w:rsidRPr="00140BE0">
        <w:rPr>
          <w:bCs/>
        </w:rPr>
        <w:t>occur</w:t>
      </w:r>
      <w:r w:rsidR="00E000A6" w:rsidRPr="00140BE0">
        <w:rPr>
          <w:bCs/>
        </w:rPr>
        <w:t xml:space="preserve"> (Gebremedhin and Swinton, 2003)</w:t>
      </w:r>
      <w:r w:rsidR="007855C8" w:rsidRPr="00140BE0">
        <w:rPr>
          <w:bCs/>
        </w:rPr>
        <w:t>.</w:t>
      </w:r>
      <w:r w:rsidR="00533742" w:rsidRPr="00140BE0">
        <w:rPr>
          <w:bCs/>
        </w:rPr>
        <w:t xml:space="preserve"> </w:t>
      </w:r>
      <w:r w:rsidR="00BF3F0A" w:rsidRPr="00140BE0">
        <w:rPr>
          <w:bCs/>
        </w:rPr>
        <w:t xml:space="preserve">Winter et al. (2004) argue that </w:t>
      </w:r>
      <w:r w:rsidR="000454C1" w:rsidRPr="00140BE0">
        <w:rPr>
          <w:bCs/>
        </w:rPr>
        <w:t xml:space="preserve">for </w:t>
      </w:r>
      <w:r w:rsidR="00842F0A" w:rsidRPr="00140BE0">
        <w:rPr>
          <w:bCs/>
        </w:rPr>
        <w:t xml:space="preserve">certain </w:t>
      </w:r>
      <w:r w:rsidR="00BF3F0A" w:rsidRPr="00140BE0">
        <w:rPr>
          <w:bCs/>
        </w:rPr>
        <w:t>Ecuador</w:t>
      </w:r>
      <w:r w:rsidR="000454C1" w:rsidRPr="00140BE0">
        <w:rPr>
          <w:bCs/>
        </w:rPr>
        <w:t>ian smallholders</w:t>
      </w:r>
      <w:r w:rsidR="00842F0A" w:rsidRPr="00140BE0">
        <w:rPr>
          <w:bCs/>
        </w:rPr>
        <w:t>,</w:t>
      </w:r>
      <w:r w:rsidR="000454C1" w:rsidRPr="00140BE0">
        <w:rPr>
          <w:bCs/>
        </w:rPr>
        <w:t xml:space="preserve"> </w:t>
      </w:r>
      <w:r w:rsidR="00BF3F0A" w:rsidRPr="00140BE0">
        <w:rPr>
          <w:bCs/>
        </w:rPr>
        <w:t xml:space="preserve">the lack of </w:t>
      </w:r>
      <w:r w:rsidR="00150498" w:rsidRPr="00140BE0">
        <w:rPr>
          <w:bCs/>
        </w:rPr>
        <w:t>market access</w:t>
      </w:r>
      <w:r w:rsidR="000454C1" w:rsidRPr="00140BE0">
        <w:rPr>
          <w:bCs/>
        </w:rPr>
        <w:t xml:space="preserve"> </w:t>
      </w:r>
      <w:r w:rsidR="00842F0A" w:rsidRPr="00140BE0">
        <w:rPr>
          <w:bCs/>
        </w:rPr>
        <w:t>resulted in them</w:t>
      </w:r>
      <w:r w:rsidR="000454C1" w:rsidRPr="00140BE0">
        <w:rPr>
          <w:bCs/>
        </w:rPr>
        <w:t xml:space="preserve"> </w:t>
      </w:r>
      <w:r w:rsidR="00150498" w:rsidRPr="00140BE0">
        <w:rPr>
          <w:bCs/>
        </w:rPr>
        <w:t>embrac</w:t>
      </w:r>
      <w:r w:rsidR="00842F0A" w:rsidRPr="00140BE0">
        <w:rPr>
          <w:bCs/>
        </w:rPr>
        <w:t>ing</w:t>
      </w:r>
      <w:r w:rsidR="00BF3F0A" w:rsidRPr="00140BE0">
        <w:rPr>
          <w:bCs/>
        </w:rPr>
        <w:t xml:space="preserve"> agricultur</w:t>
      </w:r>
      <w:r w:rsidR="00150498" w:rsidRPr="00140BE0">
        <w:rPr>
          <w:bCs/>
        </w:rPr>
        <w:t>al</w:t>
      </w:r>
      <w:r w:rsidR="00BF3F0A" w:rsidRPr="00140BE0">
        <w:rPr>
          <w:bCs/>
        </w:rPr>
        <w:t xml:space="preserve"> innovation</w:t>
      </w:r>
      <w:r w:rsidR="00150498" w:rsidRPr="00140BE0">
        <w:rPr>
          <w:bCs/>
        </w:rPr>
        <w:t>s</w:t>
      </w:r>
      <w:r w:rsidR="00842F0A" w:rsidRPr="00140BE0">
        <w:rPr>
          <w:bCs/>
        </w:rPr>
        <w:t xml:space="preserve"> and participating</w:t>
      </w:r>
      <w:r w:rsidR="00BF3F0A" w:rsidRPr="00140BE0">
        <w:rPr>
          <w:bCs/>
        </w:rPr>
        <w:t xml:space="preserve"> in conservation programs. The </w:t>
      </w:r>
      <w:r w:rsidR="000454C1" w:rsidRPr="00140BE0">
        <w:rPr>
          <w:bCs/>
        </w:rPr>
        <w:t xml:space="preserve">impact of distance to </w:t>
      </w:r>
      <w:r w:rsidR="00BF3F0A" w:rsidRPr="00140BE0">
        <w:rPr>
          <w:bCs/>
        </w:rPr>
        <w:t xml:space="preserve">markets on </w:t>
      </w:r>
      <w:r w:rsidR="0080563E" w:rsidRPr="00140BE0">
        <w:rPr>
          <w:bCs/>
        </w:rPr>
        <w:t xml:space="preserve">the </w:t>
      </w:r>
      <w:r w:rsidR="00BF3F0A" w:rsidRPr="00140BE0">
        <w:rPr>
          <w:bCs/>
        </w:rPr>
        <w:t xml:space="preserve">adoption </w:t>
      </w:r>
      <w:r w:rsidR="0080563E" w:rsidRPr="00140BE0">
        <w:rPr>
          <w:bCs/>
        </w:rPr>
        <w:t xml:space="preserve">of conservation agriculture </w:t>
      </w:r>
      <w:r w:rsidR="00BF3F0A" w:rsidRPr="00140BE0">
        <w:rPr>
          <w:bCs/>
        </w:rPr>
        <w:t>by</w:t>
      </w:r>
      <w:r w:rsidR="0080563E" w:rsidRPr="00140BE0">
        <w:rPr>
          <w:bCs/>
        </w:rPr>
        <w:t xml:space="preserve"> smallholder farmers</w:t>
      </w:r>
      <w:r w:rsidR="00BF3F0A" w:rsidRPr="00140BE0">
        <w:rPr>
          <w:bCs/>
        </w:rPr>
        <w:t xml:space="preserve"> in sub-Saharan Africa </w:t>
      </w:r>
      <w:r w:rsidR="0080563E" w:rsidRPr="00140BE0">
        <w:rPr>
          <w:bCs/>
        </w:rPr>
        <w:t xml:space="preserve">is not clear </w:t>
      </w:r>
      <w:r w:rsidR="00BF3F0A" w:rsidRPr="00140BE0">
        <w:rPr>
          <w:bCs/>
        </w:rPr>
        <w:t>(Yesuf and Kohlin, 2006).</w:t>
      </w:r>
      <w:r w:rsidR="00CB1095" w:rsidRPr="00140BE0">
        <w:rPr>
          <w:bCs/>
        </w:rPr>
        <w:t xml:space="preserve"> </w:t>
      </w:r>
    </w:p>
    <w:p w14:paraId="27B2E699" w14:textId="77777777" w:rsidR="005450FB" w:rsidRPr="00140BE0" w:rsidRDefault="00047339" w:rsidP="0080563E">
      <w:pPr>
        <w:spacing w:line="360" w:lineRule="auto"/>
        <w:ind w:firstLine="720"/>
        <w:jc w:val="both"/>
        <w:rPr>
          <w:bCs/>
        </w:rPr>
      </w:pPr>
      <w:r w:rsidRPr="00140BE0">
        <w:rPr>
          <w:bCs/>
        </w:rPr>
        <w:t xml:space="preserve">The adoption of conservation </w:t>
      </w:r>
      <w:r w:rsidR="000637D9" w:rsidRPr="00140BE0">
        <w:rPr>
          <w:bCs/>
        </w:rPr>
        <w:t xml:space="preserve">practices </w:t>
      </w:r>
      <w:r w:rsidR="00582DB3" w:rsidRPr="00140BE0">
        <w:rPr>
          <w:bCs/>
        </w:rPr>
        <w:t xml:space="preserve">such as </w:t>
      </w:r>
      <w:r w:rsidRPr="00140BE0">
        <w:rPr>
          <w:bCs/>
        </w:rPr>
        <w:t xml:space="preserve">agroforestry </w:t>
      </w:r>
      <w:r w:rsidR="000A4C51" w:rsidRPr="00140BE0">
        <w:rPr>
          <w:bCs/>
        </w:rPr>
        <w:t>may also depend</w:t>
      </w:r>
      <w:r w:rsidRPr="00140BE0">
        <w:rPr>
          <w:bCs/>
        </w:rPr>
        <w:t xml:space="preserve"> </w:t>
      </w:r>
      <w:r w:rsidR="00AE2F25" w:rsidRPr="00140BE0">
        <w:rPr>
          <w:bCs/>
        </w:rPr>
        <w:t xml:space="preserve">on </w:t>
      </w:r>
      <w:r w:rsidR="000279F6" w:rsidRPr="00140BE0">
        <w:rPr>
          <w:bCs/>
        </w:rPr>
        <w:t>the</w:t>
      </w:r>
      <w:r w:rsidR="00AE2F25" w:rsidRPr="00140BE0">
        <w:rPr>
          <w:bCs/>
        </w:rPr>
        <w:t xml:space="preserve"> </w:t>
      </w:r>
      <w:r w:rsidRPr="00140BE0">
        <w:rPr>
          <w:bCs/>
        </w:rPr>
        <w:t xml:space="preserve">labor </w:t>
      </w:r>
      <w:r w:rsidR="000279F6" w:rsidRPr="00140BE0">
        <w:rPr>
          <w:bCs/>
        </w:rPr>
        <w:t>intensity of</w:t>
      </w:r>
      <w:r w:rsidR="00AE2F25" w:rsidRPr="00140BE0">
        <w:rPr>
          <w:bCs/>
        </w:rPr>
        <w:t xml:space="preserve"> </w:t>
      </w:r>
      <w:r w:rsidR="000A4C51" w:rsidRPr="00140BE0">
        <w:rPr>
          <w:bCs/>
        </w:rPr>
        <w:t>a</w:t>
      </w:r>
      <w:r w:rsidR="00AE2F25" w:rsidRPr="00140BE0">
        <w:rPr>
          <w:bCs/>
        </w:rPr>
        <w:t xml:space="preserve"> </w:t>
      </w:r>
      <w:r w:rsidR="000637D9" w:rsidRPr="00140BE0">
        <w:rPr>
          <w:bCs/>
        </w:rPr>
        <w:t xml:space="preserve">particular </w:t>
      </w:r>
      <w:r w:rsidR="000A4C51" w:rsidRPr="00140BE0">
        <w:rPr>
          <w:bCs/>
        </w:rPr>
        <w:t xml:space="preserve">conservation strategy </w:t>
      </w:r>
      <w:r w:rsidRPr="00140BE0">
        <w:rPr>
          <w:bCs/>
        </w:rPr>
        <w:t>(</w:t>
      </w:r>
      <w:r w:rsidRPr="00140BE0">
        <w:t>Mercer, 2004)</w:t>
      </w:r>
      <w:r w:rsidRPr="00140BE0">
        <w:rPr>
          <w:bCs/>
        </w:rPr>
        <w:t>.</w:t>
      </w:r>
      <w:r w:rsidR="00AE2F25" w:rsidRPr="00140BE0">
        <w:rPr>
          <w:bCs/>
        </w:rPr>
        <w:t xml:space="preserve"> </w:t>
      </w:r>
      <w:r w:rsidR="000637D9" w:rsidRPr="00140BE0">
        <w:rPr>
          <w:bCs/>
        </w:rPr>
        <w:t>A</w:t>
      </w:r>
      <w:r w:rsidR="00460B16" w:rsidRPr="00140BE0">
        <w:rPr>
          <w:bCs/>
        </w:rPr>
        <w:t xml:space="preserve">doption of agroforestry by smallholders in sub-Saharan Africa </w:t>
      </w:r>
      <w:r w:rsidR="00EC0EC0" w:rsidRPr="00140BE0">
        <w:rPr>
          <w:bCs/>
        </w:rPr>
        <w:t xml:space="preserve">has been found to be </w:t>
      </w:r>
      <w:r w:rsidR="00460B16" w:rsidRPr="00140BE0">
        <w:rPr>
          <w:bCs/>
        </w:rPr>
        <w:t xml:space="preserve">positively correlated </w:t>
      </w:r>
      <w:r w:rsidR="000637D9" w:rsidRPr="00140BE0">
        <w:rPr>
          <w:bCs/>
        </w:rPr>
        <w:t>with</w:t>
      </w:r>
      <w:r w:rsidR="000A4C51" w:rsidRPr="00140BE0">
        <w:rPr>
          <w:bCs/>
        </w:rPr>
        <w:t xml:space="preserve"> </w:t>
      </w:r>
      <w:r w:rsidR="00460B16" w:rsidRPr="00140BE0">
        <w:rPr>
          <w:bCs/>
        </w:rPr>
        <w:t>labor supply</w:t>
      </w:r>
      <w:r w:rsidR="000A4C51" w:rsidRPr="00140BE0">
        <w:rPr>
          <w:bCs/>
        </w:rPr>
        <w:t xml:space="preserve"> within a household</w:t>
      </w:r>
      <w:r w:rsidR="00EC0EC0" w:rsidRPr="00140BE0">
        <w:rPr>
          <w:bCs/>
        </w:rPr>
        <w:t xml:space="preserve"> as it may be described as labor-intensive</w:t>
      </w:r>
      <w:r w:rsidR="00460B16" w:rsidRPr="00140BE0">
        <w:rPr>
          <w:bCs/>
        </w:rPr>
        <w:t xml:space="preserve"> (Marenya and Barrett, 2007; Franzel, 1999; Mugwe</w:t>
      </w:r>
      <w:r w:rsidR="00230A61" w:rsidRPr="00140BE0">
        <w:rPr>
          <w:bCs/>
        </w:rPr>
        <w:t xml:space="preserve"> et al.</w:t>
      </w:r>
      <w:r w:rsidR="00460B16" w:rsidRPr="00140BE0">
        <w:rPr>
          <w:bCs/>
        </w:rPr>
        <w:t xml:space="preserve">, 2009). </w:t>
      </w:r>
      <w:r w:rsidR="000A4C51" w:rsidRPr="00140BE0">
        <w:rPr>
          <w:bCs/>
        </w:rPr>
        <w:t>T</w:t>
      </w:r>
      <w:r w:rsidR="00B575C0" w:rsidRPr="00140BE0">
        <w:rPr>
          <w:bCs/>
        </w:rPr>
        <w:t>he</w:t>
      </w:r>
      <w:r w:rsidR="000A4C51" w:rsidRPr="00140BE0">
        <w:rPr>
          <w:bCs/>
        </w:rPr>
        <w:t xml:space="preserve"> low level of </w:t>
      </w:r>
      <w:r w:rsidR="00B575C0" w:rsidRPr="00140BE0">
        <w:rPr>
          <w:bCs/>
        </w:rPr>
        <w:t xml:space="preserve">adoption of agroforestry </w:t>
      </w:r>
      <w:r w:rsidR="000A4C51" w:rsidRPr="00140BE0">
        <w:rPr>
          <w:bCs/>
        </w:rPr>
        <w:t xml:space="preserve">by smallholders </w:t>
      </w:r>
      <w:r w:rsidR="00B575C0" w:rsidRPr="00140BE0">
        <w:rPr>
          <w:bCs/>
        </w:rPr>
        <w:t xml:space="preserve">in </w:t>
      </w:r>
      <w:r w:rsidR="00727A04" w:rsidRPr="00140BE0">
        <w:rPr>
          <w:bCs/>
        </w:rPr>
        <w:t xml:space="preserve">parts of </w:t>
      </w:r>
      <w:r w:rsidR="00C637C4" w:rsidRPr="00140BE0">
        <w:rPr>
          <w:bCs/>
        </w:rPr>
        <w:t>sub-Saharan</w:t>
      </w:r>
      <w:r w:rsidR="00727A04" w:rsidRPr="00140BE0">
        <w:rPr>
          <w:bCs/>
        </w:rPr>
        <w:t xml:space="preserve"> Africa</w:t>
      </w:r>
      <w:r w:rsidR="00B575C0" w:rsidRPr="00140BE0">
        <w:rPr>
          <w:bCs/>
        </w:rPr>
        <w:t xml:space="preserve"> </w:t>
      </w:r>
      <w:r w:rsidR="000A4C51" w:rsidRPr="00140BE0">
        <w:rPr>
          <w:bCs/>
        </w:rPr>
        <w:t>may</w:t>
      </w:r>
      <w:r w:rsidR="00426D98" w:rsidRPr="00140BE0">
        <w:rPr>
          <w:bCs/>
        </w:rPr>
        <w:t xml:space="preserve">, to an extent, </w:t>
      </w:r>
      <w:r w:rsidR="000A4C51" w:rsidRPr="00140BE0">
        <w:rPr>
          <w:bCs/>
        </w:rPr>
        <w:t>be attributed to the</w:t>
      </w:r>
      <w:r w:rsidR="00687A20" w:rsidRPr="00140BE0">
        <w:rPr>
          <w:bCs/>
        </w:rPr>
        <w:t xml:space="preserve"> labor </w:t>
      </w:r>
      <w:r w:rsidR="000A4C51" w:rsidRPr="00140BE0">
        <w:rPr>
          <w:bCs/>
        </w:rPr>
        <w:t xml:space="preserve">requirements </w:t>
      </w:r>
      <w:r w:rsidR="00206BD9" w:rsidRPr="00140BE0">
        <w:rPr>
          <w:bCs/>
        </w:rPr>
        <w:t xml:space="preserve">involved </w:t>
      </w:r>
      <w:r w:rsidR="00687A20" w:rsidRPr="00140BE0">
        <w:rPr>
          <w:bCs/>
        </w:rPr>
        <w:t>(Current et al., 1995</w:t>
      </w:r>
      <w:r w:rsidR="00727A04" w:rsidRPr="00140BE0">
        <w:rPr>
          <w:bCs/>
        </w:rPr>
        <w:t xml:space="preserve">; </w:t>
      </w:r>
      <w:r w:rsidR="00727A04" w:rsidRPr="00140BE0">
        <w:t>Adesina and Chianu, 2002</w:t>
      </w:r>
      <w:r w:rsidR="00687A20" w:rsidRPr="00140BE0">
        <w:rPr>
          <w:bCs/>
        </w:rPr>
        <w:t>)</w:t>
      </w:r>
      <w:r w:rsidR="00EC0EC0" w:rsidRPr="00140BE0">
        <w:rPr>
          <w:bCs/>
        </w:rPr>
        <w:t>;</w:t>
      </w:r>
      <w:r w:rsidR="00426D98" w:rsidRPr="00140BE0">
        <w:rPr>
          <w:bCs/>
        </w:rPr>
        <w:t xml:space="preserve"> </w:t>
      </w:r>
      <w:r w:rsidR="00536874" w:rsidRPr="00140BE0">
        <w:rPr>
          <w:bCs/>
        </w:rPr>
        <w:t xml:space="preserve">insufficient labor supply </w:t>
      </w:r>
      <w:r w:rsidR="00D15BF4" w:rsidRPr="00140BE0">
        <w:rPr>
          <w:bCs/>
        </w:rPr>
        <w:t xml:space="preserve">in </w:t>
      </w:r>
      <w:r w:rsidR="00944CA4" w:rsidRPr="00140BE0">
        <w:rPr>
          <w:bCs/>
        </w:rPr>
        <w:t xml:space="preserve">rural </w:t>
      </w:r>
      <w:r w:rsidR="00FA062A" w:rsidRPr="00140BE0">
        <w:rPr>
          <w:bCs/>
        </w:rPr>
        <w:t xml:space="preserve">sub-Saharan </w:t>
      </w:r>
      <w:r w:rsidR="00CD740F" w:rsidRPr="00140BE0">
        <w:rPr>
          <w:bCs/>
        </w:rPr>
        <w:t>A</w:t>
      </w:r>
      <w:r w:rsidR="00FA062A" w:rsidRPr="00140BE0">
        <w:rPr>
          <w:bCs/>
        </w:rPr>
        <w:t>frica</w:t>
      </w:r>
      <w:r w:rsidR="00E63DDA" w:rsidRPr="00140BE0">
        <w:rPr>
          <w:bCs/>
        </w:rPr>
        <w:t xml:space="preserve"> </w:t>
      </w:r>
      <w:r w:rsidR="00426D98" w:rsidRPr="00140BE0">
        <w:rPr>
          <w:bCs/>
        </w:rPr>
        <w:t>may lead</w:t>
      </w:r>
      <w:r w:rsidR="00536874" w:rsidRPr="00140BE0">
        <w:rPr>
          <w:bCs/>
        </w:rPr>
        <w:t xml:space="preserve"> </w:t>
      </w:r>
      <w:r w:rsidR="001D7D56" w:rsidRPr="00140BE0">
        <w:rPr>
          <w:bCs/>
        </w:rPr>
        <w:t xml:space="preserve">to </w:t>
      </w:r>
      <w:r w:rsidR="00536874" w:rsidRPr="00140BE0">
        <w:rPr>
          <w:bCs/>
        </w:rPr>
        <w:t xml:space="preserve">the adoption of </w:t>
      </w:r>
      <w:r w:rsidR="00B35528" w:rsidRPr="00140BE0">
        <w:rPr>
          <w:bCs/>
        </w:rPr>
        <w:t>other</w:t>
      </w:r>
      <w:r w:rsidR="00536874" w:rsidRPr="00140BE0">
        <w:rPr>
          <w:bCs/>
        </w:rPr>
        <w:t xml:space="preserve"> practices </w:t>
      </w:r>
      <w:r w:rsidR="00B35528" w:rsidRPr="00140BE0">
        <w:rPr>
          <w:bCs/>
        </w:rPr>
        <w:t xml:space="preserve">aside agroforestry </w:t>
      </w:r>
      <w:r w:rsidR="00536874" w:rsidRPr="00140BE0">
        <w:rPr>
          <w:bCs/>
        </w:rPr>
        <w:t>that are less labor-intensive</w:t>
      </w:r>
      <w:r w:rsidR="004A4EA3" w:rsidRPr="00140BE0">
        <w:rPr>
          <w:bCs/>
        </w:rPr>
        <w:t>.</w:t>
      </w:r>
    </w:p>
    <w:p w14:paraId="154542EB" w14:textId="77777777" w:rsidR="004D4DBC" w:rsidRPr="00140BE0" w:rsidRDefault="007C08F9" w:rsidP="0080563E">
      <w:pPr>
        <w:spacing w:line="360" w:lineRule="auto"/>
        <w:ind w:firstLine="720"/>
        <w:jc w:val="both"/>
      </w:pPr>
      <w:r w:rsidRPr="00140BE0">
        <w:t>Credit constraint plays a crucial role in early-stage decisions regarding adoption of agricultural innovation in developing countries (Feder et al., 1985; Mercer, 2004).</w:t>
      </w:r>
      <w:r w:rsidR="00891E00" w:rsidRPr="00140BE0">
        <w:t xml:space="preserve"> </w:t>
      </w:r>
      <w:r w:rsidR="005450FB" w:rsidRPr="00140BE0">
        <w:t>A</w:t>
      </w:r>
      <w:r w:rsidR="00235043" w:rsidRPr="00140BE0">
        <w:t xml:space="preserve"> number of studies have found that a</w:t>
      </w:r>
      <w:r w:rsidR="005450FB" w:rsidRPr="00140BE0">
        <w:t>ccess to credit</w:t>
      </w:r>
      <w:r w:rsidR="00B46D98" w:rsidRPr="00140BE0">
        <w:t xml:space="preserve"> </w:t>
      </w:r>
      <w:r w:rsidR="00B26FDA" w:rsidRPr="00140BE0">
        <w:t xml:space="preserve">is </w:t>
      </w:r>
      <w:r w:rsidR="00B46D98" w:rsidRPr="00140BE0">
        <w:t>positively correlated to the adoption of agroforestry</w:t>
      </w:r>
      <w:r w:rsidRPr="00140BE0">
        <w:t xml:space="preserve"> by farmers in developing countries</w:t>
      </w:r>
      <w:r w:rsidR="00B5429F" w:rsidRPr="00140BE0">
        <w:t xml:space="preserve"> especially </w:t>
      </w:r>
      <w:r w:rsidR="00B26FDA" w:rsidRPr="00140BE0">
        <w:t xml:space="preserve">in </w:t>
      </w:r>
      <w:r w:rsidR="00B5429F" w:rsidRPr="00140BE0">
        <w:t xml:space="preserve">sub-Saharan Africa </w:t>
      </w:r>
      <w:r w:rsidR="00B46D98" w:rsidRPr="00140BE0">
        <w:t>(Pattanayak et al., 2003</w:t>
      </w:r>
      <w:r w:rsidRPr="00140BE0">
        <w:t>; Kiptot and Franzel, 2011; Gladwin et al. 2002</w:t>
      </w:r>
      <w:r w:rsidR="00B5429F" w:rsidRPr="00140BE0">
        <w:t xml:space="preserve">; Kiptot et al., 2007; </w:t>
      </w:r>
      <w:r w:rsidR="00B5429F" w:rsidRPr="00140BE0">
        <w:rPr>
          <w:bCs/>
        </w:rPr>
        <w:t>Place et al. 2012</w:t>
      </w:r>
      <w:r w:rsidR="00B46D98" w:rsidRPr="00140BE0">
        <w:t xml:space="preserve">). </w:t>
      </w:r>
      <w:r w:rsidR="00235043" w:rsidRPr="00140BE0">
        <w:t xml:space="preserve">In Senegal, policies that promote credit accessibility to smallholders </w:t>
      </w:r>
      <w:r w:rsidR="00822BF1" w:rsidRPr="00140BE0">
        <w:t>have been</w:t>
      </w:r>
      <w:r w:rsidR="00235043" w:rsidRPr="00140BE0">
        <w:t xml:space="preserve"> proposed</w:t>
      </w:r>
      <w:r w:rsidR="00822BF1" w:rsidRPr="00140BE0">
        <w:t xml:space="preserve"> as a mean</w:t>
      </w:r>
      <w:r w:rsidR="002D4E7D">
        <w:t>s</w:t>
      </w:r>
      <w:r w:rsidR="00822BF1" w:rsidRPr="00140BE0">
        <w:t xml:space="preserve"> </w:t>
      </w:r>
      <w:r w:rsidR="002D4E7D" w:rsidRPr="00140BE0">
        <w:t>of improving</w:t>
      </w:r>
      <w:r w:rsidR="00822BF1" w:rsidRPr="00140BE0">
        <w:t xml:space="preserve"> the</w:t>
      </w:r>
      <w:r w:rsidR="00235043" w:rsidRPr="00140BE0">
        <w:t xml:space="preserve"> adoption of agroforestry (</w:t>
      </w:r>
      <w:r w:rsidR="00235043" w:rsidRPr="00140BE0">
        <w:rPr>
          <w:bCs/>
        </w:rPr>
        <w:t>Caveness and Kurtz, 1993)</w:t>
      </w:r>
      <w:r w:rsidR="00235043" w:rsidRPr="00140BE0">
        <w:t xml:space="preserve">. Since certain agroforestry PES programs in Kenya provide stipends as well as credit and savings facilities to participating smallholder farmers (Shames et al., 2012), farmers that are credit constraints are more likely to participate in such PES programs. </w:t>
      </w:r>
      <w:r w:rsidR="006F0DB0" w:rsidRPr="00140BE0">
        <w:t>Conversely, t</w:t>
      </w:r>
      <w:r w:rsidR="004D4DBC" w:rsidRPr="00140BE0">
        <w:rPr>
          <w:bCs/>
        </w:rPr>
        <w:t xml:space="preserve">he </w:t>
      </w:r>
      <w:r w:rsidR="00822BF1" w:rsidRPr="00140BE0">
        <w:rPr>
          <w:bCs/>
        </w:rPr>
        <w:t xml:space="preserve">study by </w:t>
      </w:r>
      <w:r w:rsidR="00822BF1" w:rsidRPr="00140BE0">
        <w:t xml:space="preserve">Current et al. (1995) suggests that the </w:t>
      </w:r>
      <w:r w:rsidR="004D4DBC" w:rsidRPr="00140BE0">
        <w:rPr>
          <w:bCs/>
        </w:rPr>
        <w:t>impact of credit accessibility on agroforestry adoption in Latin America</w:t>
      </w:r>
      <w:r w:rsidR="004D4DBC" w:rsidRPr="00140BE0">
        <w:t xml:space="preserve"> </w:t>
      </w:r>
      <w:r w:rsidR="00822BF1" w:rsidRPr="00140BE0">
        <w:t>was</w:t>
      </w:r>
      <w:r w:rsidR="004D4DBC" w:rsidRPr="00140BE0">
        <w:t xml:space="preserve"> </w:t>
      </w:r>
      <w:r w:rsidR="00235043" w:rsidRPr="00140BE0">
        <w:t>negligible</w:t>
      </w:r>
      <w:r w:rsidR="004D4DBC" w:rsidRPr="00140BE0">
        <w:t>.</w:t>
      </w:r>
      <w:r w:rsidR="00E60336" w:rsidRPr="00140BE0">
        <w:t xml:space="preserve"> </w:t>
      </w:r>
    </w:p>
    <w:p w14:paraId="1D24E1DA" w14:textId="77777777" w:rsidR="00B46D98" w:rsidRPr="00140BE0" w:rsidRDefault="001D27B9">
      <w:pPr>
        <w:spacing w:line="360" w:lineRule="auto"/>
        <w:jc w:val="both"/>
      </w:pPr>
      <w:r w:rsidRPr="00140BE0">
        <w:rPr>
          <w:b/>
        </w:rPr>
        <w:tab/>
      </w:r>
      <w:r w:rsidR="00BC66CA" w:rsidRPr="00140BE0">
        <w:t>A</w:t>
      </w:r>
      <w:r w:rsidR="00EA71E3" w:rsidRPr="00140BE0">
        <w:t xml:space="preserve">groforestry </w:t>
      </w:r>
      <w:r w:rsidR="00BC66CA" w:rsidRPr="00140BE0">
        <w:t xml:space="preserve">has been found to </w:t>
      </w:r>
      <w:r w:rsidR="00EA71E3" w:rsidRPr="00140BE0">
        <w:t>come with a higher interest rate compared to other agricultural activities (</w:t>
      </w:r>
      <w:r w:rsidR="00EA71E3" w:rsidRPr="00140BE0">
        <w:rPr>
          <w:bCs/>
        </w:rPr>
        <w:t xml:space="preserve">Place et al., 2012). </w:t>
      </w:r>
      <w:r w:rsidR="00DC567A" w:rsidRPr="00140BE0">
        <w:rPr>
          <w:bCs/>
        </w:rPr>
        <w:t>However, l</w:t>
      </w:r>
      <w:r w:rsidR="00A26985" w:rsidRPr="00140BE0">
        <w:t xml:space="preserve">oans at reasonable </w:t>
      </w:r>
      <w:r w:rsidR="00DC567A" w:rsidRPr="00140BE0">
        <w:t xml:space="preserve">interest </w:t>
      </w:r>
      <w:r w:rsidR="00A26985" w:rsidRPr="00140BE0">
        <w:t>rate</w:t>
      </w:r>
      <w:r w:rsidR="00DC567A" w:rsidRPr="00140BE0">
        <w:t>s</w:t>
      </w:r>
      <w:r w:rsidR="00A26985" w:rsidRPr="00140BE0">
        <w:t xml:space="preserve"> are</w:t>
      </w:r>
      <w:r w:rsidR="00EA71E3" w:rsidRPr="00140BE0">
        <w:t xml:space="preserve"> critical </w:t>
      </w:r>
      <w:r w:rsidR="00CA17DA" w:rsidRPr="00140BE0">
        <w:t xml:space="preserve">for the adoption of agroforestry by farmers with limited financial possibilities </w:t>
      </w:r>
      <w:r w:rsidR="00EA71E3" w:rsidRPr="00140BE0">
        <w:t xml:space="preserve">in sub-Saharan Africa </w:t>
      </w:r>
      <w:r w:rsidR="00CA17DA" w:rsidRPr="00140BE0">
        <w:t>(</w:t>
      </w:r>
      <w:r w:rsidR="00CA17DA" w:rsidRPr="00140BE0">
        <w:rPr>
          <w:rFonts w:eastAsiaTheme="minorHAnsi"/>
        </w:rPr>
        <w:t>Lambert and Ozioma, 2011)</w:t>
      </w:r>
      <w:r w:rsidR="00CA17DA" w:rsidRPr="00140BE0">
        <w:t>.</w:t>
      </w:r>
      <w:r w:rsidR="00B46D98" w:rsidRPr="00140BE0">
        <w:t xml:space="preserve"> </w:t>
      </w:r>
      <w:r w:rsidR="00DC567A" w:rsidRPr="00140BE0">
        <w:t>Conversely, p</w:t>
      </w:r>
      <w:r w:rsidR="00EA71E3" w:rsidRPr="00140BE0">
        <w:t>articipant</w:t>
      </w:r>
      <w:r w:rsidR="00DC567A" w:rsidRPr="00140BE0">
        <w:t>s</w:t>
      </w:r>
      <w:r w:rsidR="00860FEF" w:rsidRPr="00140BE0">
        <w:t xml:space="preserve"> in</w:t>
      </w:r>
      <w:r w:rsidR="00EA71E3" w:rsidRPr="00140BE0">
        <w:t xml:space="preserve"> </w:t>
      </w:r>
      <w:r w:rsidR="00860FEF" w:rsidRPr="00140BE0">
        <w:t xml:space="preserve">agroforestry with PES program </w:t>
      </w:r>
      <w:r w:rsidR="00EA71E3" w:rsidRPr="00140BE0">
        <w:lastRenderedPageBreak/>
        <w:t xml:space="preserve">in </w:t>
      </w:r>
      <w:r w:rsidR="00A26AFC" w:rsidRPr="00140BE0">
        <w:t>rural Kenya ha</w:t>
      </w:r>
      <w:r w:rsidR="00EA71E3" w:rsidRPr="00140BE0">
        <w:t>ve been observed</w:t>
      </w:r>
      <w:r w:rsidR="00A26AFC" w:rsidRPr="00140BE0">
        <w:t xml:space="preserve"> </w:t>
      </w:r>
      <w:r w:rsidR="00EA71E3" w:rsidRPr="00140BE0">
        <w:t xml:space="preserve">to </w:t>
      </w:r>
      <w:r w:rsidR="00860FEF" w:rsidRPr="00140BE0">
        <w:t xml:space="preserve">be </w:t>
      </w:r>
      <w:r w:rsidR="00EA71E3" w:rsidRPr="00140BE0">
        <w:t>charge</w:t>
      </w:r>
      <w:r w:rsidR="00DC567A" w:rsidRPr="00140BE0">
        <w:t>d</w:t>
      </w:r>
      <w:r w:rsidR="00A26AFC" w:rsidRPr="00140BE0">
        <w:t xml:space="preserve"> lower interest rates </w:t>
      </w:r>
      <w:r w:rsidR="00860FEF" w:rsidRPr="00140BE0">
        <w:t xml:space="preserve">by financial intermediary as </w:t>
      </w:r>
      <w:r w:rsidR="00F22198" w:rsidRPr="00140BE0">
        <w:t>compared to non- participant due to</w:t>
      </w:r>
      <w:r w:rsidR="00B46D98" w:rsidRPr="00140BE0">
        <w:t xml:space="preserve"> diverse benefits </w:t>
      </w:r>
      <w:r w:rsidR="00F22198" w:rsidRPr="00140BE0">
        <w:t xml:space="preserve">associated with </w:t>
      </w:r>
      <w:r w:rsidR="00A26985" w:rsidRPr="00140BE0">
        <w:t xml:space="preserve">the </w:t>
      </w:r>
      <w:r w:rsidR="00F22198" w:rsidRPr="00140BE0">
        <w:t>PES</w:t>
      </w:r>
      <w:r w:rsidR="00B46D98" w:rsidRPr="00140BE0">
        <w:t xml:space="preserve"> </w:t>
      </w:r>
      <w:r w:rsidR="00A26985" w:rsidRPr="00140BE0">
        <w:t>program</w:t>
      </w:r>
      <w:r w:rsidR="00DC567A" w:rsidRPr="00140BE0">
        <w:t xml:space="preserve"> and high interest rates, and credit constraints in general, may encourage TIST participation in order to enjoy more favorable credit conditions</w:t>
      </w:r>
      <w:r w:rsidR="00A26985" w:rsidRPr="00140BE0">
        <w:t xml:space="preserve"> </w:t>
      </w:r>
      <w:r w:rsidR="00B46D98" w:rsidRPr="00140BE0">
        <w:t>(</w:t>
      </w:r>
      <w:r w:rsidR="00B46D98" w:rsidRPr="00140BE0">
        <w:rPr>
          <w:bCs/>
        </w:rPr>
        <w:t>Benjamin et al., 201</w:t>
      </w:r>
      <w:r w:rsidR="00140BE0" w:rsidRPr="00140BE0">
        <w:rPr>
          <w:bCs/>
        </w:rPr>
        <w:t>5</w:t>
      </w:r>
      <w:r w:rsidR="00E62966" w:rsidRPr="00140BE0">
        <w:rPr>
          <w:bCs/>
        </w:rPr>
        <w:t>;</w:t>
      </w:r>
      <w:r w:rsidR="00E62966" w:rsidRPr="00140BE0">
        <w:t xml:space="preserve"> Roshetko et al</w:t>
      </w:r>
      <w:r w:rsidR="00536874" w:rsidRPr="00140BE0">
        <w:t>.,</w:t>
      </w:r>
      <w:r w:rsidR="00E62966" w:rsidRPr="00140BE0">
        <w:t xml:space="preserve"> 2005</w:t>
      </w:r>
      <w:r w:rsidR="00B46D98" w:rsidRPr="00140BE0">
        <w:rPr>
          <w:bCs/>
        </w:rPr>
        <w:t>)</w:t>
      </w:r>
      <w:r w:rsidR="00B46D98" w:rsidRPr="00140BE0">
        <w:t>.</w:t>
      </w:r>
    </w:p>
    <w:p w14:paraId="2AF92FAE" w14:textId="77777777" w:rsidR="0051571A" w:rsidRPr="00B93F87" w:rsidRDefault="0051571A" w:rsidP="00B93F87">
      <w:pPr>
        <w:pStyle w:val="Heading2"/>
        <w:spacing w:line="360" w:lineRule="auto"/>
        <w:rPr>
          <w:rFonts w:ascii="Times New Roman" w:hAnsi="Times New Roman" w:cs="Times New Roman"/>
          <w:color w:val="auto"/>
          <w:sz w:val="24"/>
        </w:rPr>
      </w:pPr>
      <w:r w:rsidRPr="0051571A">
        <w:rPr>
          <w:rFonts w:ascii="Times New Roman" w:hAnsi="Times New Roman" w:cs="Times New Roman"/>
          <w:color w:val="auto"/>
          <w:sz w:val="24"/>
        </w:rPr>
        <w:t>Farmer Characteristics</w:t>
      </w:r>
    </w:p>
    <w:p w14:paraId="34A6E4A1" w14:textId="77777777" w:rsidR="00B408F5" w:rsidRPr="00140BE0" w:rsidRDefault="00DF5949" w:rsidP="00217105">
      <w:pPr>
        <w:autoSpaceDE w:val="0"/>
        <w:autoSpaceDN w:val="0"/>
        <w:adjustRightInd w:val="0"/>
        <w:spacing w:line="360" w:lineRule="auto"/>
        <w:jc w:val="both"/>
      </w:pPr>
      <w:r w:rsidRPr="00140BE0">
        <w:t xml:space="preserve">The </w:t>
      </w:r>
      <w:r w:rsidR="00A2719B" w:rsidRPr="00140BE0">
        <w:t xml:space="preserve">age of </w:t>
      </w:r>
      <w:r w:rsidR="005B2137" w:rsidRPr="00140BE0">
        <w:t xml:space="preserve">a </w:t>
      </w:r>
      <w:r w:rsidRPr="00140BE0">
        <w:t xml:space="preserve">smallholder </w:t>
      </w:r>
      <w:r w:rsidR="00F65187" w:rsidRPr="00140BE0">
        <w:t xml:space="preserve">farmer </w:t>
      </w:r>
      <w:r w:rsidR="00A2719B" w:rsidRPr="00140BE0">
        <w:t xml:space="preserve">which </w:t>
      </w:r>
      <w:r w:rsidR="00054CAD" w:rsidRPr="00140BE0">
        <w:t xml:space="preserve">may serve as </w:t>
      </w:r>
      <w:r w:rsidR="00A2719B" w:rsidRPr="00140BE0">
        <w:t>a proxy for experience</w:t>
      </w:r>
      <w:r w:rsidR="005E0B2C" w:rsidRPr="00140BE0">
        <w:t xml:space="preserve"> </w:t>
      </w:r>
      <w:r w:rsidR="00A2719B" w:rsidRPr="00140BE0">
        <w:t xml:space="preserve">positively </w:t>
      </w:r>
      <w:r w:rsidRPr="00140BE0">
        <w:t xml:space="preserve">influence the </w:t>
      </w:r>
      <w:r w:rsidR="00A2719B" w:rsidRPr="00140BE0">
        <w:t xml:space="preserve">management decision </w:t>
      </w:r>
      <w:r w:rsidR="00615EC8" w:rsidRPr="00140BE0">
        <w:t xml:space="preserve">to use </w:t>
      </w:r>
      <w:r w:rsidR="000B5BF4" w:rsidRPr="00140BE0">
        <w:t>tress</w:t>
      </w:r>
      <w:r w:rsidR="00615EC8" w:rsidRPr="00140BE0">
        <w:t xml:space="preserve"> on farmland</w:t>
      </w:r>
      <w:r w:rsidRPr="00140BE0">
        <w:t xml:space="preserve"> (Adesina and Chianu, 2002</w:t>
      </w:r>
      <w:r w:rsidR="00671022" w:rsidRPr="00140BE0">
        <w:t>;</w:t>
      </w:r>
      <w:r w:rsidR="00722800" w:rsidRPr="00140BE0">
        <w:t xml:space="preserve"> Asafu-Adjaye</w:t>
      </w:r>
      <w:r w:rsidR="00671022" w:rsidRPr="00140BE0">
        <w:t>,</w:t>
      </w:r>
      <w:r w:rsidR="00722800" w:rsidRPr="00140BE0">
        <w:t xml:space="preserve"> 2008</w:t>
      </w:r>
      <w:r w:rsidRPr="00140BE0">
        <w:t>)</w:t>
      </w:r>
      <w:r w:rsidR="00A2719B" w:rsidRPr="00140BE0">
        <w:t>.</w:t>
      </w:r>
      <w:r w:rsidR="005E0B2C" w:rsidRPr="00140BE0">
        <w:t xml:space="preserve"> </w:t>
      </w:r>
      <w:r w:rsidR="008E2BD0" w:rsidRPr="00140BE0">
        <w:t xml:space="preserve">Mercer and Pattanayak (2003) and </w:t>
      </w:r>
      <w:hyperlink r:id="rId50" w:history="1">
        <w:r w:rsidR="008E2BD0" w:rsidRPr="00140BE0">
          <w:t>Ndayambaje</w:t>
        </w:r>
      </w:hyperlink>
      <w:r w:rsidR="008E2BD0" w:rsidRPr="00140BE0">
        <w:t xml:space="preserve"> et al. (2013) emphasize the positive correlation </w:t>
      </w:r>
      <w:r w:rsidR="001B5D4D" w:rsidRPr="00140BE0">
        <w:t>between</w:t>
      </w:r>
      <w:r w:rsidR="008E2BD0" w:rsidRPr="00140BE0">
        <w:t xml:space="preserve"> age </w:t>
      </w:r>
      <w:r w:rsidR="001B5D4D" w:rsidRPr="00140BE0">
        <w:t>and</w:t>
      </w:r>
      <w:r w:rsidR="008E2BD0" w:rsidRPr="00140BE0">
        <w:t xml:space="preserve"> the probability of agroforestry adoption.</w:t>
      </w:r>
      <w:r w:rsidR="00E33C40" w:rsidRPr="00140BE0">
        <w:t xml:space="preserve"> Mercer (2004) argued that </w:t>
      </w:r>
      <w:r w:rsidR="00E87F6D" w:rsidRPr="00140BE0">
        <w:t xml:space="preserve">of the </w:t>
      </w:r>
      <w:r w:rsidR="00E33C40" w:rsidRPr="00140BE0">
        <w:t xml:space="preserve">64 percent of agroforestry adoption studies </w:t>
      </w:r>
      <w:r w:rsidR="00E87F6D" w:rsidRPr="00140BE0">
        <w:t xml:space="preserve">that </w:t>
      </w:r>
      <w:r w:rsidR="00E33C40" w:rsidRPr="00140BE0">
        <w:t>include age as a determinant, 29 percent conclude</w:t>
      </w:r>
      <w:r w:rsidR="00D16B07" w:rsidRPr="00140BE0">
        <w:t>d</w:t>
      </w:r>
      <w:r w:rsidR="00E33C40" w:rsidRPr="00140BE0">
        <w:t xml:space="preserve"> </w:t>
      </w:r>
      <w:r w:rsidR="00E87F6D" w:rsidRPr="00140BE0">
        <w:t xml:space="preserve">that </w:t>
      </w:r>
      <w:r w:rsidR="00E33C40" w:rsidRPr="00140BE0">
        <w:t xml:space="preserve">age </w:t>
      </w:r>
      <w:r w:rsidR="00D16B07" w:rsidRPr="00140BE0">
        <w:t>was</w:t>
      </w:r>
      <w:r w:rsidR="00E33C40" w:rsidRPr="00140BE0">
        <w:t xml:space="preserve"> </w:t>
      </w:r>
      <w:r w:rsidR="00235BA0" w:rsidRPr="00140BE0">
        <w:t xml:space="preserve">statistically </w:t>
      </w:r>
      <w:r w:rsidR="00D16B07" w:rsidRPr="00140BE0">
        <w:t>in</w:t>
      </w:r>
      <w:r w:rsidR="00E33C40" w:rsidRPr="00140BE0">
        <w:t>significant</w:t>
      </w:r>
      <w:r w:rsidR="00D16B07" w:rsidRPr="00140BE0">
        <w:t xml:space="preserve"> while the rest</w:t>
      </w:r>
      <w:r w:rsidR="005D2199" w:rsidRPr="00140BE0">
        <w:t xml:space="preserve"> </w:t>
      </w:r>
      <w:r w:rsidR="00D16B07" w:rsidRPr="00140BE0">
        <w:t xml:space="preserve">suggested a </w:t>
      </w:r>
      <w:r w:rsidR="005D2199" w:rsidRPr="00140BE0">
        <w:t xml:space="preserve">significant </w:t>
      </w:r>
      <w:r w:rsidR="000D1F62" w:rsidRPr="00140BE0">
        <w:t>positive</w:t>
      </w:r>
      <w:r w:rsidR="00F20408" w:rsidRPr="00140BE0">
        <w:t xml:space="preserve"> </w:t>
      </w:r>
      <w:r w:rsidR="000D1F62" w:rsidRPr="00140BE0">
        <w:t>correlat</w:t>
      </w:r>
      <w:r w:rsidR="00D16B07" w:rsidRPr="00140BE0">
        <w:t>ion</w:t>
      </w:r>
      <w:r w:rsidR="005D2199" w:rsidRPr="00140BE0">
        <w:t>.</w:t>
      </w:r>
      <w:r w:rsidR="00527786" w:rsidRPr="00140BE0">
        <w:t xml:space="preserve"> As the tendency of smallholder farmers to adopt agroforestry may either increase or decrease with age, t</w:t>
      </w:r>
      <w:r w:rsidR="004D503E" w:rsidRPr="00140BE0">
        <w:t>h</w:t>
      </w:r>
      <w:r w:rsidR="00527786" w:rsidRPr="00140BE0">
        <w:t xml:space="preserve">e </w:t>
      </w:r>
      <w:r w:rsidR="004D503E" w:rsidRPr="00140BE0">
        <w:t xml:space="preserve">effect of </w:t>
      </w:r>
      <w:r w:rsidR="00527786" w:rsidRPr="00140BE0">
        <w:t>this variable on</w:t>
      </w:r>
      <w:r w:rsidR="004D503E" w:rsidRPr="00140BE0">
        <w:t xml:space="preserve"> agroforestry adoption is </w:t>
      </w:r>
      <w:r w:rsidR="00527786" w:rsidRPr="00140BE0">
        <w:t>in</w:t>
      </w:r>
      <w:r w:rsidR="004D503E" w:rsidRPr="00140BE0">
        <w:t>consistent (Mugwe et al.</w:t>
      </w:r>
      <w:r w:rsidR="00671022" w:rsidRPr="00140BE0">
        <w:t>,</w:t>
      </w:r>
      <w:r w:rsidR="004D503E" w:rsidRPr="00140BE0">
        <w:t xml:space="preserve"> </w:t>
      </w:r>
      <w:r w:rsidR="00230A61" w:rsidRPr="00140BE0">
        <w:rPr>
          <w:bCs/>
        </w:rPr>
        <w:t>2009</w:t>
      </w:r>
      <w:r w:rsidR="004D503E" w:rsidRPr="00140BE0">
        <w:t>).</w:t>
      </w:r>
      <w:r w:rsidR="001A7397" w:rsidRPr="00140BE0">
        <w:t xml:space="preserve"> </w:t>
      </w:r>
      <w:r w:rsidR="00300C68" w:rsidRPr="00140BE0">
        <w:t>Y</w:t>
      </w:r>
      <w:r w:rsidR="001A7397" w:rsidRPr="00140BE0">
        <w:t>oung</w:t>
      </w:r>
      <w:r w:rsidR="00300C68" w:rsidRPr="00140BE0">
        <w:t>er</w:t>
      </w:r>
      <w:r w:rsidR="001A7397" w:rsidRPr="00140BE0">
        <w:t xml:space="preserve"> farmers </w:t>
      </w:r>
      <w:r w:rsidR="00C97A64" w:rsidRPr="00140BE0">
        <w:t xml:space="preserve">are more likely to </w:t>
      </w:r>
      <w:r w:rsidR="00990F1E" w:rsidRPr="00140BE0">
        <w:t>adopt innovative</w:t>
      </w:r>
      <w:r w:rsidR="001A7397" w:rsidRPr="00140BE0">
        <w:t xml:space="preserve"> farming practices </w:t>
      </w:r>
      <w:r w:rsidR="00990F1E" w:rsidRPr="00140BE0">
        <w:t>as they tend to be better informed and are typically less risk-averse than older famers</w:t>
      </w:r>
      <w:r w:rsidR="001A7397" w:rsidRPr="00140BE0">
        <w:t xml:space="preserve"> (Asafu-Adjaye</w:t>
      </w:r>
      <w:r w:rsidR="00671022" w:rsidRPr="00140BE0">
        <w:t>,</w:t>
      </w:r>
      <w:r w:rsidR="001A7397" w:rsidRPr="00140BE0">
        <w:t xml:space="preserve"> 2008).</w:t>
      </w:r>
      <w:r w:rsidR="00675D73" w:rsidRPr="00140BE0">
        <w:t xml:space="preserve"> </w:t>
      </w:r>
      <w:r w:rsidR="003809C8" w:rsidRPr="00140BE0">
        <w:t>F</w:t>
      </w:r>
      <w:r w:rsidR="00C65630" w:rsidRPr="00140BE0">
        <w:t xml:space="preserve">armers </w:t>
      </w:r>
      <w:r w:rsidR="003809C8" w:rsidRPr="00140BE0">
        <w:t xml:space="preserve">tend to </w:t>
      </w:r>
      <w:r w:rsidR="00C65630" w:rsidRPr="00140BE0">
        <w:t xml:space="preserve">reduce investment </w:t>
      </w:r>
      <w:r w:rsidR="00346D3A" w:rsidRPr="00140BE0">
        <w:t>required to</w:t>
      </w:r>
      <w:r w:rsidR="00C65630" w:rsidRPr="00140BE0">
        <w:t xml:space="preserve"> improve farm productivity</w:t>
      </w:r>
      <w:r w:rsidR="003809C8" w:rsidRPr="00140BE0">
        <w:t xml:space="preserve"> as there grow older</w:t>
      </w:r>
      <w:r w:rsidR="00C65630" w:rsidRPr="00140BE0">
        <w:t xml:space="preserve"> (</w:t>
      </w:r>
      <w:r w:rsidR="00171C03" w:rsidRPr="00140BE0">
        <w:t>Mugwe et al.</w:t>
      </w:r>
      <w:r w:rsidR="00675D73" w:rsidRPr="00140BE0">
        <w:t>,</w:t>
      </w:r>
      <w:r w:rsidR="00171C03" w:rsidRPr="00140BE0">
        <w:t xml:space="preserve"> </w:t>
      </w:r>
      <w:r w:rsidR="00230A61" w:rsidRPr="00140BE0">
        <w:rPr>
          <w:bCs/>
        </w:rPr>
        <w:t>2009</w:t>
      </w:r>
      <w:r w:rsidR="00171C03" w:rsidRPr="00140BE0">
        <w:t xml:space="preserve">; </w:t>
      </w:r>
      <w:r w:rsidR="009C0DF2" w:rsidRPr="00140BE0">
        <w:t>Marenya and Barrett</w:t>
      </w:r>
      <w:r w:rsidR="00C65630" w:rsidRPr="00140BE0">
        <w:t xml:space="preserve">, </w:t>
      </w:r>
      <w:r w:rsidR="009C0DF2" w:rsidRPr="00140BE0">
        <w:t>2007)</w:t>
      </w:r>
      <w:r w:rsidR="001F0432" w:rsidRPr="00140BE0">
        <w:t>.</w:t>
      </w:r>
      <w:r w:rsidR="00DB6B88" w:rsidRPr="00140BE0">
        <w:t xml:space="preserve"> </w:t>
      </w:r>
      <w:r w:rsidR="003809C8" w:rsidRPr="00140BE0">
        <w:t xml:space="preserve">However, </w:t>
      </w:r>
      <w:r w:rsidR="003A73F4" w:rsidRPr="00140BE0">
        <w:t xml:space="preserve">the </w:t>
      </w:r>
      <w:r w:rsidR="00DB6B88" w:rsidRPr="00140BE0">
        <w:t xml:space="preserve">influence of age on the adoption of </w:t>
      </w:r>
      <w:r w:rsidR="003A73F4" w:rsidRPr="00140BE0">
        <w:t>agroforestry</w:t>
      </w:r>
      <w:r w:rsidR="00DB6B88" w:rsidRPr="00140BE0">
        <w:t xml:space="preserve"> </w:t>
      </w:r>
      <w:r w:rsidR="003A73F4" w:rsidRPr="00140BE0">
        <w:t xml:space="preserve">may </w:t>
      </w:r>
      <w:r w:rsidR="00527786" w:rsidRPr="00140BE0">
        <w:t xml:space="preserve">therefore </w:t>
      </w:r>
      <w:r w:rsidR="003A73F4" w:rsidRPr="00140BE0">
        <w:t>be project and farmer dependent</w:t>
      </w:r>
      <w:r w:rsidR="003809C8" w:rsidRPr="00140BE0">
        <w:t>.</w:t>
      </w:r>
    </w:p>
    <w:p w14:paraId="019DB3BB" w14:textId="77777777" w:rsidR="00DA5E22" w:rsidRPr="00140BE0" w:rsidRDefault="00FA152F" w:rsidP="0080563E">
      <w:pPr>
        <w:autoSpaceDE w:val="0"/>
        <w:autoSpaceDN w:val="0"/>
        <w:adjustRightInd w:val="0"/>
        <w:spacing w:line="360" w:lineRule="auto"/>
        <w:ind w:firstLine="720"/>
        <w:jc w:val="both"/>
      </w:pPr>
      <w:r w:rsidRPr="00140BE0">
        <w:t xml:space="preserve">Education </w:t>
      </w:r>
      <w:r w:rsidR="00BC5E46" w:rsidRPr="00140BE0">
        <w:t>and h</w:t>
      </w:r>
      <w:r w:rsidR="005405F1" w:rsidRPr="00140BE0">
        <w:t xml:space="preserve">uman capital </w:t>
      </w:r>
      <w:r w:rsidR="00BC5E46" w:rsidRPr="00140BE0">
        <w:t xml:space="preserve">have </w:t>
      </w:r>
      <w:r w:rsidR="005405F1" w:rsidRPr="00140BE0">
        <w:t xml:space="preserve">been argued to significantly influence decisions to adapt and modify innovation in agriculture (Adesina and Chianu, 2002). </w:t>
      </w:r>
      <w:r w:rsidR="00B85A21" w:rsidRPr="00140BE0">
        <w:t xml:space="preserve">Human capital and technological adoption </w:t>
      </w:r>
      <w:r w:rsidR="006079C3" w:rsidRPr="00140BE0">
        <w:t xml:space="preserve">is </w:t>
      </w:r>
      <w:r w:rsidRPr="00140BE0">
        <w:t>arguabl</w:t>
      </w:r>
      <w:r w:rsidR="007D7580" w:rsidRPr="00140BE0">
        <w:t>y</w:t>
      </w:r>
      <w:r w:rsidRPr="00140BE0">
        <w:t xml:space="preserve"> of high </w:t>
      </w:r>
      <w:r w:rsidR="00BC5E46" w:rsidRPr="00140BE0">
        <w:t xml:space="preserve">importance </w:t>
      </w:r>
      <w:r w:rsidR="00C460B8" w:rsidRPr="00140BE0">
        <w:t>to agricultural development</w:t>
      </w:r>
      <w:r w:rsidRPr="00140BE0">
        <w:t xml:space="preserve"> </w:t>
      </w:r>
      <w:r w:rsidR="006079C3" w:rsidRPr="00140BE0">
        <w:t>when access to other resources is limited (Solís et al.</w:t>
      </w:r>
      <w:r w:rsidR="005E4327" w:rsidRPr="00140BE0">
        <w:t>,</w:t>
      </w:r>
      <w:r w:rsidR="006079C3" w:rsidRPr="00140BE0">
        <w:t xml:space="preserve"> 2007; Silici, 2010).</w:t>
      </w:r>
      <w:r w:rsidR="0061035C" w:rsidRPr="00140BE0">
        <w:t xml:space="preserve"> </w:t>
      </w:r>
      <w:r w:rsidR="00BC450F" w:rsidRPr="00140BE0">
        <w:t>F</w:t>
      </w:r>
      <w:r w:rsidR="00300C68" w:rsidRPr="00140BE0">
        <w:t xml:space="preserve">eder </w:t>
      </w:r>
      <w:r w:rsidR="00BC450F" w:rsidRPr="00140BE0">
        <w:t>and U</w:t>
      </w:r>
      <w:r w:rsidR="00300C68" w:rsidRPr="00140BE0">
        <w:t xml:space="preserve">mali </w:t>
      </w:r>
      <w:r w:rsidR="00BC450F" w:rsidRPr="00140BE0">
        <w:t>(1993)</w:t>
      </w:r>
      <w:r w:rsidR="00661F87" w:rsidRPr="00140BE0">
        <w:t xml:space="preserve"> </w:t>
      </w:r>
      <w:r w:rsidR="0061035C" w:rsidRPr="00140BE0">
        <w:t>suggest</w:t>
      </w:r>
      <w:r w:rsidR="005269FA" w:rsidRPr="00140BE0">
        <w:t xml:space="preserve"> </w:t>
      </w:r>
      <w:r w:rsidR="00BC5E46" w:rsidRPr="00140BE0">
        <w:t xml:space="preserve">that there is </w:t>
      </w:r>
      <w:r w:rsidR="00316D7F" w:rsidRPr="00140BE0">
        <w:t>no</w:t>
      </w:r>
      <w:r w:rsidR="00300C68" w:rsidRPr="00140BE0">
        <w:t xml:space="preserve"> </w:t>
      </w:r>
      <w:r w:rsidR="00661F87" w:rsidRPr="00140BE0">
        <w:t>conclusive</w:t>
      </w:r>
      <w:r w:rsidR="00316D7F" w:rsidRPr="00140BE0">
        <w:t xml:space="preserve"> </w:t>
      </w:r>
      <w:r w:rsidR="00661F87" w:rsidRPr="00140BE0">
        <w:t>impact</w:t>
      </w:r>
      <w:r w:rsidR="00BC450F" w:rsidRPr="00140BE0">
        <w:t xml:space="preserve"> of education on the adoption of conservation</w:t>
      </w:r>
      <w:r w:rsidR="00300C68" w:rsidRPr="00140BE0">
        <w:t xml:space="preserve"> agriculture</w:t>
      </w:r>
      <w:r w:rsidR="00661F87" w:rsidRPr="00140BE0">
        <w:t xml:space="preserve"> although acknowledging its insignificance in the later stage of the diffusion cycle</w:t>
      </w:r>
      <w:r w:rsidR="00BC450F" w:rsidRPr="00140BE0">
        <w:t xml:space="preserve">. </w:t>
      </w:r>
      <w:r w:rsidR="00BC5E46" w:rsidRPr="00140BE0">
        <w:t>Conversely, e</w:t>
      </w:r>
      <w:r w:rsidR="00316D7F" w:rsidRPr="00140BE0">
        <w:t>ducation was</w:t>
      </w:r>
      <w:r w:rsidR="005405F1" w:rsidRPr="00140BE0">
        <w:t xml:space="preserve"> </w:t>
      </w:r>
      <w:r w:rsidR="00316D7F" w:rsidRPr="00140BE0">
        <w:t xml:space="preserve">found </w:t>
      </w:r>
      <w:r w:rsidR="00C9323D" w:rsidRPr="00140BE0">
        <w:t xml:space="preserve">not </w:t>
      </w:r>
      <w:r w:rsidR="00316D7F" w:rsidRPr="00140BE0">
        <w:t xml:space="preserve">to significantly influence </w:t>
      </w:r>
      <w:r w:rsidR="00C9323D" w:rsidRPr="00140BE0">
        <w:t xml:space="preserve">smallholder farmer´s decision to adopt </w:t>
      </w:r>
      <w:r w:rsidR="00316D7F" w:rsidRPr="00140BE0">
        <w:t xml:space="preserve">conservation of </w:t>
      </w:r>
      <w:r w:rsidR="00CB0161" w:rsidRPr="00140BE0">
        <w:t xml:space="preserve">in countries such as </w:t>
      </w:r>
      <w:r w:rsidR="00316D7F" w:rsidRPr="00140BE0">
        <w:t>Kenya</w:t>
      </w:r>
      <w:r w:rsidR="000F5603" w:rsidRPr="00140BE0">
        <w:t xml:space="preserve">, </w:t>
      </w:r>
      <w:r w:rsidR="00A228C2" w:rsidRPr="00140BE0">
        <w:t>Zambia</w:t>
      </w:r>
      <w:r w:rsidR="000F5603" w:rsidRPr="00140BE0">
        <w:t xml:space="preserve"> and Fiji Island </w:t>
      </w:r>
      <w:r w:rsidR="00316D7F" w:rsidRPr="00140BE0">
        <w:t>(Mugwe et al.</w:t>
      </w:r>
      <w:r w:rsidR="005E4327" w:rsidRPr="00140BE0">
        <w:t>,</w:t>
      </w:r>
      <w:r w:rsidR="00316D7F" w:rsidRPr="00140BE0">
        <w:t xml:space="preserve"> </w:t>
      </w:r>
      <w:r w:rsidR="00230A61" w:rsidRPr="00140BE0">
        <w:rPr>
          <w:bCs/>
        </w:rPr>
        <w:t>2009</w:t>
      </w:r>
      <w:r w:rsidR="00A228C2" w:rsidRPr="00140BE0">
        <w:t>; Kabwe et al., 2009</w:t>
      </w:r>
      <w:r w:rsidR="000F5603" w:rsidRPr="00140BE0">
        <w:t>;</w:t>
      </w:r>
      <w:r w:rsidR="00BC1ECA" w:rsidRPr="00140BE0">
        <w:t xml:space="preserve"> Asafu-Adjaye, 2008</w:t>
      </w:r>
      <w:r w:rsidR="00CB0161" w:rsidRPr="00140BE0">
        <w:t>; Mercer and Pattanayak, 2003</w:t>
      </w:r>
      <w:r w:rsidR="00BC5E46" w:rsidRPr="00140BE0">
        <w:t>); a potential explanation for this finding is that d</w:t>
      </w:r>
      <w:r w:rsidR="00C41F49" w:rsidRPr="00140BE0">
        <w:t>emonstration and learning-by-doing</w:t>
      </w:r>
      <w:r w:rsidR="00860FEF" w:rsidRPr="00140BE0">
        <w:t xml:space="preserve"> </w:t>
      </w:r>
      <w:r w:rsidR="00C41F49" w:rsidRPr="00140BE0">
        <w:t xml:space="preserve">could </w:t>
      </w:r>
      <w:r w:rsidR="00BC5E46" w:rsidRPr="00140BE0">
        <w:t>outweigh formal</w:t>
      </w:r>
      <w:r w:rsidR="00C41F49" w:rsidRPr="00140BE0">
        <w:t xml:space="preserve"> education in the </w:t>
      </w:r>
      <w:r w:rsidR="00160A78" w:rsidRPr="00140BE0">
        <w:t xml:space="preserve">decision </w:t>
      </w:r>
      <w:r w:rsidR="00AA5B50" w:rsidRPr="00140BE0">
        <w:t>to adopt</w:t>
      </w:r>
      <w:r w:rsidR="00C41F49" w:rsidRPr="00140BE0">
        <w:t xml:space="preserve"> </w:t>
      </w:r>
      <w:r w:rsidR="00160A78" w:rsidRPr="00140BE0">
        <w:t>agroforestry with PES</w:t>
      </w:r>
      <w:r w:rsidR="00D870DA" w:rsidRPr="00140BE0">
        <w:t>.</w:t>
      </w:r>
    </w:p>
    <w:p w14:paraId="1A04CC1A" w14:textId="77777777" w:rsidR="002E6D26" w:rsidRPr="00140BE0" w:rsidRDefault="006A321B" w:rsidP="0080563E">
      <w:pPr>
        <w:spacing w:line="360" w:lineRule="auto"/>
        <w:ind w:firstLine="720"/>
        <w:jc w:val="both"/>
      </w:pPr>
      <w:r w:rsidRPr="00140BE0">
        <w:t xml:space="preserve">Mass media </w:t>
      </w:r>
      <w:r w:rsidR="007245E8" w:rsidRPr="00140BE0">
        <w:t xml:space="preserve">may </w:t>
      </w:r>
      <w:r w:rsidRPr="00140BE0">
        <w:t>constrains the adoption of conservation agriculture in developing countries</w:t>
      </w:r>
      <w:r w:rsidR="007245E8" w:rsidRPr="00140BE0">
        <w:t xml:space="preserve"> by excluding extension services</w:t>
      </w:r>
      <w:r w:rsidRPr="00140BE0">
        <w:t xml:space="preserve"> </w:t>
      </w:r>
      <w:r w:rsidR="007245E8" w:rsidRPr="00140BE0">
        <w:t xml:space="preserve">in their programs </w:t>
      </w:r>
      <w:r w:rsidRPr="00140BE0">
        <w:t xml:space="preserve">which makes strengthening of other </w:t>
      </w:r>
      <w:r w:rsidRPr="00140BE0">
        <w:lastRenderedPageBreak/>
        <w:t xml:space="preserve">information-sharing channels inevitable (Meena and Singh, 2012). </w:t>
      </w:r>
      <w:r w:rsidR="00FA7708" w:rsidRPr="00140BE0">
        <w:t>I</w:t>
      </w:r>
      <w:r w:rsidR="00965CFB" w:rsidRPr="00140BE0">
        <w:t>nformation and communication technology</w:t>
      </w:r>
      <w:r w:rsidR="00277E63" w:rsidRPr="00140BE0">
        <w:t xml:space="preserve">, i.e. </w:t>
      </w:r>
      <w:r w:rsidR="00100519" w:rsidRPr="00140BE0">
        <w:t>mobile phones</w:t>
      </w:r>
      <w:r w:rsidR="00277E63" w:rsidRPr="00140BE0">
        <w:t>,</w:t>
      </w:r>
      <w:r w:rsidR="00100519" w:rsidRPr="00140BE0">
        <w:t xml:space="preserve"> in rural sub-Saharan Africa </w:t>
      </w:r>
      <w:r w:rsidR="00277E63" w:rsidRPr="00140BE0">
        <w:t xml:space="preserve">areas </w:t>
      </w:r>
      <w:r w:rsidR="00100519" w:rsidRPr="00140BE0">
        <w:t xml:space="preserve">is </w:t>
      </w:r>
      <w:r w:rsidR="00BA3211" w:rsidRPr="00140BE0">
        <w:t>increasing</w:t>
      </w:r>
      <w:r w:rsidR="00F428BE" w:rsidRPr="00140BE0">
        <w:t xml:space="preserve">ly </w:t>
      </w:r>
      <w:r w:rsidR="00BA3211" w:rsidRPr="00140BE0">
        <w:t xml:space="preserve">been </w:t>
      </w:r>
      <w:r w:rsidR="00F428BE" w:rsidRPr="00140BE0">
        <w:t>used</w:t>
      </w:r>
      <w:r w:rsidR="00FA7708" w:rsidRPr="00140BE0">
        <w:t xml:space="preserve"> for agriculture information sharing</w:t>
      </w:r>
      <w:r w:rsidR="003916D6" w:rsidRPr="00140BE0">
        <w:t>,</w:t>
      </w:r>
      <w:r w:rsidR="00401163" w:rsidRPr="00140BE0">
        <w:t xml:space="preserve"> therefore</w:t>
      </w:r>
      <w:r w:rsidR="00FA7708" w:rsidRPr="00140BE0">
        <w:t xml:space="preserve"> </w:t>
      </w:r>
      <w:r w:rsidR="00F428BE" w:rsidRPr="00140BE0">
        <w:t>rendering</w:t>
      </w:r>
      <w:r w:rsidR="00FA7708" w:rsidRPr="00140BE0">
        <w:t xml:space="preserve"> </w:t>
      </w:r>
      <w:r w:rsidR="00F428BE" w:rsidRPr="00140BE0">
        <w:t xml:space="preserve">other </w:t>
      </w:r>
      <w:r w:rsidR="00FA7708" w:rsidRPr="00140BE0">
        <w:t>mass media redundant (</w:t>
      </w:r>
      <w:r w:rsidR="009A655E" w:rsidRPr="00140BE0">
        <w:t xml:space="preserve">Aker and Mbiti 2010). </w:t>
      </w:r>
      <w:r w:rsidR="00401163" w:rsidRPr="00140BE0">
        <w:t>Introduction of m</w:t>
      </w:r>
      <w:r w:rsidR="00965CFB" w:rsidRPr="00140BE0">
        <w:t>ass media</w:t>
      </w:r>
      <w:r w:rsidR="00DA5E22" w:rsidRPr="00140BE0">
        <w:t xml:space="preserve"> </w:t>
      </w:r>
      <w:r w:rsidR="00E611C5" w:rsidRPr="00140BE0">
        <w:t xml:space="preserve">such as television and radio </w:t>
      </w:r>
      <w:r w:rsidR="003C3A51" w:rsidRPr="00140BE0">
        <w:t xml:space="preserve">in developing countries </w:t>
      </w:r>
      <w:r w:rsidR="004A0E13" w:rsidRPr="00140BE0">
        <w:t xml:space="preserve">may </w:t>
      </w:r>
      <w:r w:rsidR="0001736F" w:rsidRPr="00140BE0">
        <w:t>le</w:t>
      </w:r>
      <w:r w:rsidRPr="00140BE0">
        <w:t>a</w:t>
      </w:r>
      <w:r w:rsidR="0001736F" w:rsidRPr="00140BE0">
        <w:t>d to</w:t>
      </w:r>
      <w:r w:rsidR="00965CFB" w:rsidRPr="00140BE0">
        <w:t xml:space="preserve"> </w:t>
      </w:r>
      <w:r w:rsidR="0001736F" w:rsidRPr="00140BE0">
        <w:t xml:space="preserve">new </w:t>
      </w:r>
      <w:r w:rsidR="002728A2" w:rsidRPr="00140BE0">
        <w:t xml:space="preserve">ideas and values </w:t>
      </w:r>
      <w:r w:rsidR="00F428BE" w:rsidRPr="00140BE0">
        <w:t>which cause</w:t>
      </w:r>
      <w:r w:rsidRPr="00140BE0">
        <w:t>s</w:t>
      </w:r>
      <w:r w:rsidR="00F428BE" w:rsidRPr="00140BE0">
        <w:t xml:space="preserve"> changes (</w:t>
      </w:r>
      <w:r w:rsidRPr="00140BE0">
        <w:t xml:space="preserve">positive and </w:t>
      </w:r>
      <w:r w:rsidR="00F428BE" w:rsidRPr="00140BE0">
        <w:t>negative) in social relationship and behavior (</w:t>
      </w:r>
      <w:r w:rsidR="0001736F" w:rsidRPr="00140BE0">
        <w:t>Jensen and Oster, 2009)</w:t>
      </w:r>
      <w:r w:rsidR="003C3A51" w:rsidRPr="00140BE0">
        <w:t>.</w:t>
      </w:r>
      <w:r w:rsidR="004A17BD" w:rsidRPr="00140BE0">
        <w:t xml:space="preserve"> </w:t>
      </w:r>
      <w:r w:rsidR="00965CFB" w:rsidRPr="00140BE0">
        <w:t>However</w:t>
      </w:r>
      <w:r w:rsidR="006D0C17" w:rsidRPr="00140BE0">
        <w:t>,</w:t>
      </w:r>
      <w:r w:rsidR="00965CFB" w:rsidRPr="00140BE0">
        <w:t xml:space="preserve"> m</w:t>
      </w:r>
      <w:r w:rsidR="00FE3C0C" w:rsidRPr="00140BE0">
        <w:t xml:space="preserve">ass media may not play a role in the </w:t>
      </w:r>
      <w:r w:rsidR="00965CFB" w:rsidRPr="00140BE0">
        <w:t xml:space="preserve">smallholder farmer </w:t>
      </w:r>
      <w:r w:rsidR="00FE3C0C" w:rsidRPr="00140BE0">
        <w:t xml:space="preserve">decision </w:t>
      </w:r>
      <w:r w:rsidR="00965CFB" w:rsidRPr="00140BE0">
        <w:t>to</w:t>
      </w:r>
      <w:r w:rsidR="00FE3C0C" w:rsidRPr="00140BE0">
        <w:t xml:space="preserve"> adopt conservation </w:t>
      </w:r>
      <w:r w:rsidR="00965CFB" w:rsidRPr="00140BE0">
        <w:t>agriculture</w:t>
      </w:r>
      <w:r w:rsidR="00401163" w:rsidRPr="00140BE0">
        <w:t xml:space="preserve"> as the targeted audiences are usually educated medium to large scale farmers</w:t>
      </w:r>
      <w:r w:rsidR="00965CFB" w:rsidRPr="00140BE0">
        <w:t xml:space="preserve"> (Friedrich and Kassam, 2009). </w:t>
      </w:r>
      <w:r w:rsidR="00F428BE" w:rsidRPr="00140BE0">
        <w:t xml:space="preserve">Therefore mass media </w:t>
      </w:r>
      <w:r w:rsidR="00401163" w:rsidRPr="00140BE0">
        <w:t>can be</w:t>
      </w:r>
      <w:r w:rsidR="00F428BE" w:rsidRPr="00140BE0">
        <w:t xml:space="preserve"> expected </w:t>
      </w:r>
      <w:r w:rsidR="00215BB5" w:rsidRPr="00140BE0">
        <w:t>to be neutral hav</w:t>
      </w:r>
      <w:r w:rsidR="00192681" w:rsidRPr="00140BE0">
        <w:t>ing</w:t>
      </w:r>
      <w:r w:rsidR="00215BB5" w:rsidRPr="00140BE0">
        <w:t xml:space="preserve"> </w:t>
      </w:r>
      <w:r w:rsidR="00192681" w:rsidRPr="00140BE0">
        <w:t>no</w:t>
      </w:r>
      <w:r w:rsidR="00215BB5" w:rsidRPr="00140BE0">
        <w:t xml:space="preserve"> </w:t>
      </w:r>
      <w:r w:rsidR="00192681" w:rsidRPr="00140BE0">
        <w:t xml:space="preserve">clear </w:t>
      </w:r>
      <w:r w:rsidR="00F428BE" w:rsidRPr="00140BE0">
        <w:t xml:space="preserve">impact </w:t>
      </w:r>
      <w:r w:rsidR="00215BB5" w:rsidRPr="00140BE0">
        <w:t xml:space="preserve">on </w:t>
      </w:r>
      <w:r w:rsidR="00F428BE" w:rsidRPr="00140BE0">
        <w:t xml:space="preserve">smallholder farmer’s decision to participate in </w:t>
      </w:r>
      <w:r w:rsidR="00860FEF" w:rsidRPr="00140BE0">
        <w:t>agroforestry programs</w:t>
      </w:r>
      <w:r w:rsidR="00F428BE" w:rsidRPr="00140BE0">
        <w:t>.</w:t>
      </w:r>
    </w:p>
    <w:p w14:paraId="4516B9A5" w14:textId="77777777" w:rsidR="00F428BE" w:rsidRPr="00140BE0" w:rsidRDefault="00F428BE" w:rsidP="006D0C17">
      <w:pPr>
        <w:spacing w:line="360" w:lineRule="auto"/>
        <w:jc w:val="both"/>
      </w:pPr>
    </w:p>
    <w:p w14:paraId="13DCB6C3" w14:textId="77777777" w:rsidR="00A831AC" w:rsidRPr="00140BE0" w:rsidRDefault="00A831AC" w:rsidP="00B93F87">
      <w:pPr>
        <w:autoSpaceDE w:val="0"/>
        <w:autoSpaceDN w:val="0"/>
        <w:adjustRightInd w:val="0"/>
        <w:spacing w:line="360" w:lineRule="auto"/>
        <w:jc w:val="both"/>
        <w:rPr>
          <w:b/>
        </w:rPr>
      </w:pPr>
      <w:r w:rsidRPr="00140BE0">
        <w:t xml:space="preserve">Table 1: </w:t>
      </w:r>
      <w:r w:rsidR="00080119" w:rsidRPr="00140BE0">
        <w:t>Hypothesized relationship of</w:t>
      </w:r>
      <w:r w:rsidRPr="00140BE0">
        <w:t xml:space="preserve"> variables </w:t>
      </w:r>
      <w:r w:rsidR="00BC5612" w:rsidRPr="00140BE0">
        <w:t>and</w:t>
      </w:r>
      <w:r w:rsidRPr="00140BE0">
        <w:t xml:space="preserve"> </w:t>
      </w:r>
      <w:r w:rsidR="000F588B" w:rsidRPr="00140BE0">
        <w:t xml:space="preserve">the </w:t>
      </w:r>
      <w:r w:rsidRPr="00140BE0">
        <w:t>adoption of</w:t>
      </w:r>
      <w:r w:rsidR="000F588B" w:rsidRPr="00140BE0">
        <w:t>/membership in</w:t>
      </w:r>
      <w:r w:rsidRPr="00140BE0">
        <w:t xml:space="preserve"> agroforestry </w:t>
      </w:r>
      <w:r w:rsidR="00BC5612" w:rsidRPr="00140BE0">
        <w:t xml:space="preserve">with PES </w:t>
      </w:r>
      <w:r w:rsidRPr="00140BE0">
        <w:t xml:space="preserve">in </w:t>
      </w:r>
      <w:r w:rsidR="002C030B">
        <w:t xml:space="preserve">rural </w:t>
      </w:r>
      <w:r w:rsidRPr="00140BE0">
        <w:t>Kenya</w:t>
      </w:r>
    </w:p>
    <w:tbl>
      <w:tblPr>
        <w:tblStyle w:val="LightShading-Accent1"/>
        <w:tblW w:w="0" w:type="auto"/>
        <w:tblLook w:val="04A0" w:firstRow="1" w:lastRow="0" w:firstColumn="1" w:lastColumn="0" w:noHBand="0" w:noVBand="1"/>
      </w:tblPr>
      <w:tblGrid>
        <w:gridCol w:w="4086"/>
        <w:gridCol w:w="2401"/>
        <w:gridCol w:w="2410"/>
      </w:tblGrid>
      <w:tr w:rsidR="00A831AC" w:rsidRPr="00C2685E" w14:paraId="70E885D6" w14:textId="77777777">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086" w:type="dxa"/>
          </w:tcPr>
          <w:p w14:paraId="155C2179" w14:textId="77777777" w:rsidR="00A831AC" w:rsidRPr="00C2685E" w:rsidRDefault="00A831AC" w:rsidP="0090008E">
            <w:pPr>
              <w:jc w:val="center"/>
              <w:rPr>
                <w:color w:val="auto"/>
                <w:sz w:val="22"/>
              </w:rPr>
            </w:pPr>
            <w:r w:rsidRPr="00C2685E">
              <w:rPr>
                <w:color w:val="auto"/>
                <w:sz w:val="22"/>
              </w:rPr>
              <w:t>Variable</w:t>
            </w:r>
          </w:p>
        </w:tc>
        <w:tc>
          <w:tcPr>
            <w:tcW w:w="2401" w:type="dxa"/>
          </w:tcPr>
          <w:p w14:paraId="0A7CCF24" w14:textId="77777777" w:rsidR="00A831AC" w:rsidRPr="00C2685E" w:rsidRDefault="00A831AC" w:rsidP="0090008E">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C2685E">
              <w:rPr>
                <w:color w:val="auto"/>
                <w:sz w:val="22"/>
              </w:rPr>
              <w:t xml:space="preserve">Measurement </w:t>
            </w:r>
          </w:p>
        </w:tc>
        <w:tc>
          <w:tcPr>
            <w:tcW w:w="2410" w:type="dxa"/>
          </w:tcPr>
          <w:p w14:paraId="712343AF" w14:textId="77777777" w:rsidR="00A831AC" w:rsidRPr="00C2685E" w:rsidRDefault="00A831AC" w:rsidP="0090008E">
            <w:pPr>
              <w:ind w:left="-108" w:firstLine="1"/>
              <w:cnfStyle w:val="100000000000" w:firstRow="1" w:lastRow="0" w:firstColumn="0" w:lastColumn="0" w:oddVBand="0" w:evenVBand="0" w:oddHBand="0" w:evenHBand="0" w:firstRowFirstColumn="0" w:firstRowLastColumn="0" w:lastRowFirstColumn="0" w:lastRowLastColumn="0"/>
              <w:rPr>
                <w:color w:val="auto"/>
                <w:sz w:val="22"/>
              </w:rPr>
            </w:pPr>
            <w:r w:rsidRPr="00C2685E">
              <w:rPr>
                <w:color w:val="auto"/>
                <w:sz w:val="22"/>
              </w:rPr>
              <w:t>Expected effect on adoption decision</w:t>
            </w:r>
          </w:p>
        </w:tc>
      </w:tr>
      <w:tr w:rsidR="00A831AC" w:rsidRPr="00C2685E" w14:paraId="2EAA7862" w14:textId="77777777" w:rsidTr="00B823B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086" w:type="dxa"/>
          </w:tcPr>
          <w:p w14:paraId="236346EC" w14:textId="77777777" w:rsidR="00A831AC" w:rsidRPr="00C2685E" w:rsidRDefault="00A831AC" w:rsidP="0090008E">
            <w:pPr>
              <w:jc w:val="center"/>
              <w:rPr>
                <w:b w:val="0"/>
                <w:color w:val="auto"/>
                <w:sz w:val="22"/>
              </w:rPr>
            </w:pPr>
            <w:r w:rsidRPr="00C2685E">
              <w:rPr>
                <w:b w:val="0"/>
                <w:color w:val="auto"/>
                <w:sz w:val="22"/>
                <w:lang w:eastAsia="de-DE"/>
              </w:rPr>
              <w:t xml:space="preserve">Neighbor is </w:t>
            </w:r>
            <w:r w:rsidR="003B0563" w:rsidRPr="00C2685E">
              <w:rPr>
                <w:b w:val="0"/>
                <w:color w:val="auto"/>
                <w:sz w:val="22"/>
                <w:lang w:eastAsia="de-DE"/>
              </w:rPr>
              <w:t>PES program</w:t>
            </w:r>
            <w:r w:rsidRPr="00C2685E">
              <w:rPr>
                <w:b w:val="0"/>
                <w:color w:val="auto"/>
                <w:sz w:val="22"/>
                <w:lang w:eastAsia="de-DE"/>
              </w:rPr>
              <w:t xml:space="preserve"> member </w:t>
            </w:r>
          </w:p>
        </w:tc>
        <w:tc>
          <w:tcPr>
            <w:tcW w:w="2401" w:type="dxa"/>
          </w:tcPr>
          <w:p w14:paraId="32A4A008" w14:textId="77777777" w:rsidR="00A831AC" w:rsidRPr="00C2685E" w:rsidRDefault="00A831AC" w:rsidP="0090008E">
            <w:pPr>
              <w:jc w:val="center"/>
              <w:cnfStyle w:val="000000100000" w:firstRow="0" w:lastRow="0" w:firstColumn="0" w:lastColumn="0" w:oddVBand="0" w:evenVBand="0" w:oddHBand="1" w:evenHBand="0" w:firstRowFirstColumn="0" w:firstRowLastColumn="0" w:lastRowFirstColumn="0" w:lastRowLastColumn="0"/>
              <w:rPr>
                <w:bCs/>
                <w:color w:val="auto"/>
                <w:sz w:val="22"/>
                <w:lang w:eastAsia="de-DE"/>
              </w:rPr>
            </w:pPr>
            <w:r w:rsidRPr="00C2685E">
              <w:rPr>
                <w:bCs/>
                <w:color w:val="auto"/>
                <w:sz w:val="22"/>
                <w:lang w:eastAsia="de-DE"/>
              </w:rPr>
              <w:t>Discrete</w:t>
            </w:r>
          </w:p>
        </w:tc>
        <w:tc>
          <w:tcPr>
            <w:tcW w:w="2410" w:type="dxa"/>
          </w:tcPr>
          <w:p w14:paraId="709C13A4" w14:textId="77777777" w:rsidR="00A831AC" w:rsidRPr="00C2685E" w:rsidRDefault="00A831AC" w:rsidP="0090008E">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C2685E">
              <w:rPr>
                <w:color w:val="auto"/>
                <w:sz w:val="22"/>
              </w:rPr>
              <w:t>+</w:t>
            </w:r>
          </w:p>
        </w:tc>
      </w:tr>
      <w:tr w:rsidR="00A831AC" w:rsidRPr="00C2685E" w14:paraId="7D1A685F" w14:textId="77777777">
        <w:trPr>
          <w:trHeight w:val="307"/>
        </w:trPr>
        <w:tc>
          <w:tcPr>
            <w:cnfStyle w:val="001000000000" w:firstRow="0" w:lastRow="0" w:firstColumn="1" w:lastColumn="0" w:oddVBand="0" w:evenVBand="0" w:oddHBand="0" w:evenHBand="0" w:firstRowFirstColumn="0" w:firstRowLastColumn="0" w:lastRowFirstColumn="0" w:lastRowLastColumn="0"/>
            <w:tcW w:w="4086" w:type="dxa"/>
          </w:tcPr>
          <w:p w14:paraId="5CD9208A" w14:textId="77777777" w:rsidR="00A831AC" w:rsidRPr="00C2685E" w:rsidRDefault="00A831AC" w:rsidP="0090008E">
            <w:pPr>
              <w:jc w:val="center"/>
              <w:rPr>
                <w:b w:val="0"/>
                <w:color w:val="auto"/>
                <w:sz w:val="22"/>
              </w:rPr>
            </w:pPr>
            <w:r w:rsidRPr="00C2685E">
              <w:rPr>
                <w:b w:val="0"/>
                <w:color w:val="auto"/>
                <w:sz w:val="22"/>
                <w:lang w:eastAsia="de-DE"/>
              </w:rPr>
              <w:t xml:space="preserve">Co-operative member </w:t>
            </w:r>
          </w:p>
        </w:tc>
        <w:tc>
          <w:tcPr>
            <w:tcW w:w="2401" w:type="dxa"/>
          </w:tcPr>
          <w:p w14:paraId="10C23F47" w14:textId="77777777" w:rsidR="00A831AC" w:rsidRPr="00C2685E" w:rsidRDefault="00A831AC" w:rsidP="0090008E">
            <w:pPr>
              <w:jc w:val="center"/>
              <w:cnfStyle w:val="000000000000" w:firstRow="0" w:lastRow="0" w:firstColumn="0" w:lastColumn="0" w:oddVBand="0" w:evenVBand="0" w:oddHBand="0" w:evenHBand="0" w:firstRowFirstColumn="0" w:firstRowLastColumn="0" w:lastRowFirstColumn="0" w:lastRowLastColumn="0"/>
              <w:rPr>
                <w:bCs/>
                <w:color w:val="auto"/>
                <w:sz w:val="22"/>
                <w:lang w:eastAsia="de-DE"/>
              </w:rPr>
            </w:pPr>
            <w:r w:rsidRPr="00C2685E">
              <w:rPr>
                <w:bCs/>
                <w:color w:val="auto"/>
                <w:sz w:val="22"/>
                <w:lang w:eastAsia="de-DE"/>
              </w:rPr>
              <w:t>Discrete</w:t>
            </w:r>
          </w:p>
        </w:tc>
        <w:tc>
          <w:tcPr>
            <w:tcW w:w="2410" w:type="dxa"/>
          </w:tcPr>
          <w:p w14:paraId="070244EA" w14:textId="77777777" w:rsidR="00A831AC" w:rsidRPr="00C2685E" w:rsidRDefault="00A831AC" w:rsidP="0090008E">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C2685E">
              <w:rPr>
                <w:color w:val="auto"/>
                <w:sz w:val="22"/>
              </w:rPr>
              <w:t>+</w:t>
            </w:r>
          </w:p>
        </w:tc>
      </w:tr>
      <w:tr w:rsidR="00313ACD" w:rsidRPr="00C2685E" w14:paraId="341EF95C"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086" w:type="dxa"/>
          </w:tcPr>
          <w:p w14:paraId="7922FA85" w14:textId="77777777" w:rsidR="00313ACD" w:rsidRPr="00C2685E" w:rsidRDefault="00313ACD" w:rsidP="0090008E">
            <w:pPr>
              <w:jc w:val="center"/>
              <w:rPr>
                <w:b w:val="0"/>
                <w:color w:val="auto"/>
                <w:sz w:val="22"/>
                <w:lang w:eastAsia="de-DE"/>
              </w:rPr>
            </w:pPr>
            <w:r w:rsidRPr="00C2685E">
              <w:rPr>
                <w:b w:val="0"/>
                <w:color w:val="auto"/>
                <w:sz w:val="22"/>
                <w:lang w:eastAsia="de-DE"/>
              </w:rPr>
              <w:t>Farm size</w:t>
            </w:r>
          </w:p>
        </w:tc>
        <w:tc>
          <w:tcPr>
            <w:tcW w:w="2401" w:type="dxa"/>
          </w:tcPr>
          <w:p w14:paraId="4DF1C3D1" w14:textId="77777777" w:rsidR="00313ACD" w:rsidRPr="00C2685E" w:rsidRDefault="00C2685E" w:rsidP="0090008E">
            <w:pPr>
              <w:jc w:val="center"/>
              <w:cnfStyle w:val="000000100000" w:firstRow="0" w:lastRow="0" w:firstColumn="0" w:lastColumn="0" w:oddVBand="0" w:evenVBand="0" w:oddHBand="1" w:evenHBand="0" w:firstRowFirstColumn="0" w:firstRowLastColumn="0" w:lastRowFirstColumn="0" w:lastRowLastColumn="0"/>
              <w:rPr>
                <w:bCs/>
                <w:color w:val="auto"/>
                <w:sz w:val="22"/>
                <w:lang w:eastAsia="de-DE"/>
              </w:rPr>
            </w:pPr>
            <w:r>
              <w:rPr>
                <w:bCs/>
                <w:color w:val="auto"/>
                <w:sz w:val="22"/>
                <w:lang w:eastAsia="de-DE"/>
              </w:rPr>
              <w:t>H</w:t>
            </w:r>
            <w:r w:rsidR="00313ACD" w:rsidRPr="00C2685E">
              <w:rPr>
                <w:bCs/>
                <w:color w:val="auto"/>
                <w:sz w:val="22"/>
                <w:lang w:eastAsia="de-DE"/>
              </w:rPr>
              <w:t>ectares</w:t>
            </w:r>
          </w:p>
        </w:tc>
        <w:tc>
          <w:tcPr>
            <w:tcW w:w="2410" w:type="dxa"/>
          </w:tcPr>
          <w:p w14:paraId="4EF1FA5F" w14:textId="77777777" w:rsidR="00313ACD" w:rsidRPr="00C2685E" w:rsidRDefault="00313ACD" w:rsidP="0090008E">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C2685E">
              <w:rPr>
                <w:color w:val="auto"/>
                <w:sz w:val="22"/>
              </w:rPr>
              <w:t>+/-</w:t>
            </w:r>
          </w:p>
        </w:tc>
      </w:tr>
      <w:tr w:rsidR="00313ACD" w:rsidRPr="00C2685E" w14:paraId="25EB2F03" w14:textId="77777777">
        <w:trPr>
          <w:trHeight w:val="307"/>
        </w:trPr>
        <w:tc>
          <w:tcPr>
            <w:cnfStyle w:val="001000000000" w:firstRow="0" w:lastRow="0" w:firstColumn="1" w:lastColumn="0" w:oddVBand="0" w:evenVBand="0" w:oddHBand="0" w:evenHBand="0" w:firstRowFirstColumn="0" w:firstRowLastColumn="0" w:lastRowFirstColumn="0" w:lastRowLastColumn="0"/>
            <w:tcW w:w="4086" w:type="dxa"/>
          </w:tcPr>
          <w:p w14:paraId="23511903" w14:textId="77777777" w:rsidR="00313ACD" w:rsidRPr="00C2685E" w:rsidRDefault="00313ACD" w:rsidP="00E310DA">
            <w:pPr>
              <w:jc w:val="center"/>
              <w:rPr>
                <w:b w:val="0"/>
                <w:color w:val="auto"/>
                <w:sz w:val="22"/>
                <w:lang w:eastAsia="de-DE"/>
              </w:rPr>
            </w:pPr>
            <w:r w:rsidRPr="00C2685E">
              <w:rPr>
                <w:b w:val="0"/>
                <w:color w:val="auto"/>
                <w:sz w:val="22"/>
                <w:lang w:eastAsia="de-DE"/>
              </w:rPr>
              <w:t xml:space="preserve">Farm </w:t>
            </w:r>
            <w:r w:rsidR="00E310DA" w:rsidRPr="00C2685E">
              <w:rPr>
                <w:b w:val="0"/>
                <w:color w:val="auto"/>
                <w:sz w:val="22"/>
                <w:lang w:eastAsia="de-DE"/>
              </w:rPr>
              <w:t>slope</w:t>
            </w:r>
          </w:p>
        </w:tc>
        <w:tc>
          <w:tcPr>
            <w:tcW w:w="2401" w:type="dxa"/>
          </w:tcPr>
          <w:p w14:paraId="793952B7" w14:textId="77777777" w:rsidR="00313ACD" w:rsidRPr="00C2685E" w:rsidRDefault="000F588B">
            <w:pPr>
              <w:jc w:val="center"/>
              <w:cnfStyle w:val="000000000000" w:firstRow="0" w:lastRow="0" w:firstColumn="0" w:lastColumn="0" w:oddVBand="0" w:evenVBand="0" w:oddHBand="0" w:evenHBand="0" w:firstRowFirstColumn="0" w:firstRowLastColumn="0" w:lastRowFirstColumn="0" w:lastRowLastColumn="0"/>
              <w:rPr>
                <w:bCs/>
                <w:color w:val="auto"/>
                <w:sz w:val="22"/>
                <w:lang w:eastAsia="de-DE"/>
              </w:rPr>
            </w:pPr>
            <w:r w:rsidRPr="00C2685E">
              <w:rPr>
                <w:bCs/>
                <w:color w:val="auto"/>
                <w:sz w:val="22"/>
                <w:lang w:eastAsia="de-DE"/>
              </w:rPr>
              <w:t>Discrete</w:t>
            </w:r>
          </w:p>
        </w:tc>
        <w:tc>
          <w:tcPr>
            <w:tcW w:w="2410" w:type="dxa"/>
          </w:tcPr>
          <w:p w14:paraId="27273363" w14:textId="77777777" w:rsidR="00313ACD" w:rsidRPr="00C2685E" w:rsidRDefault="00313ACD" w:rsidP="0011579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C2685E">
              <w:rPr>
                <w:color w:val="auto"/>
                <w:sz w:val="22"/>
              </w:rPr>
              <w:t>+/-</w:t>
            </w:r>
          </w:p>
        </w:tc>
      </w:tr>
      <w:tr w:rsidR="00D5633F" w:rsidRPr="00C2685E" w14:paraId="17D17081" w14:textId="7777777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086" w:type="dxa"/>
          </w:tcPr>
          <w:p w14:paraId="4A775BF5" w14:textId="77777777" w:rsidR="00D5633F" w:rsidRPr="00C2685E" w:rsidRDefault="00D5633F" w:rsidP="00115791">
            <w:pPr>
              <w:jc w:val="center"/>
              <w:rPr>
                <w:b w:val="0"/>
                <w:color w:val="auto"/>
                <w:sz w:val="22"/>
                <w:lang w:eastAsia="de-DE"/>
              </w:rPr>
            </w:pPr>
            <w:r w:rsidRPr="00C2685E">
              <w:rPr>
                <w:b w:val="0"/>
                <w:color w:val="auto"/>
                <w:sz w:val="22"/>
                <w:lang w:eastAsia="de-DE"/>
              </w:rPr>
              <w:t xml:space="preserve">Distance to market </w:t>
            </w:r>
          </w:p>
        </w:tc>
        <w:tc>
          <w:tcPr>
            <w:tcW w:w="2401" w:type="dxa"/>
          </w:tcPr>
          <w:p w14:paraId="600FA5FC" w14:textId="77777777" w:rsidR="00D5633F" w:rsidRPr="00C2685E" w:rsidRDefault="00D5633F" w:rsidP="00115791">
            <w:pPr>
              <w:jc w:val="center"/>
              <w:cnfStyle w:val="000000100000" w:firstRow="0" w:lastRow="0" w:firstColumn="0" w:lastColumn="0" w:oddVBand="0" w:evenVBand="0" w:oddHBand="1" w:evenHBand="0" w:firstRowFirstColumn="0" w:firstRowLastColumn="0" w:lastRowFirstColumn="0" w:lastRowLastColumn="0"/>
              <w:rPr>
                <w:bCs/>
                <w:color w:val="auto"/>
                <w:sz w:val="22"/>
                <w:lang w:eastAsia="de-DE"/>
              </w:rPr>
            </w:pPr>
            <w:r w:rsidRPr="00C2685E">
              <w:rPr>
                <w:bCs/>
                <w:color w:val="auto"/>
                <w:sz w:val="22"/>
                <w:lang w:eastAsia="de-DE"/>
              </w:rPr>
              <w:t xml:space="preserve">km </w:t>
            </w:r>
          </w:p>
        </w:tc>
        <w:tc>
          <w:tcPr>
            <w:tcW w:w="2410" w:type="dxa"/>
          </w:tcPr>
          <w:p w14:paraId="535FA889" w14:textId="77777777" w:rsidR="00D5633F" w:rsidRPr="00C2685E" w:rsidRDefault="00D5633F" w:rsidP="0011579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C2685E">
              <w:rPr>
                <w:color w:val="auto"/>
                <w:sz w:val="22"/>
              </w:rPr>
              <w:t>+/-</w:t>
            </w:r>
          </w:p>
        </w:tc>
      </w:tr>
      <w:tr w:rsidR="00D5633F" w:rsidRPr="00C2685E" w14:paraId="5716B101" w14:textId="77777777">
        <w:trPr>
          <w:trHeight w:val="307"/>
        </w:trPr>
        <w:tc>
          <w:tcPr>
            <w:cnfStyle w:val="001000000000" w:firstRow="0" w:lastRow="0" w:firstColumn="1" w:lastColumn="0" w:oddVBand="0" w:evenVBand="0" w:oddHBand="0" w:evenHBand="0" w:firstRowFirstColumn="0" w:firstRowLastColumn="0" w:lastRowFirstColumn="0" w:lastRowLastColumn="0"/>
            <w:tcW w:w="4086" w:type="dxa"/>
          </w:tcPr>
          <w:p w14:paraId="58D5CB72" w14:textId="77777777" w:rsidR="00D5633F" w:rsidRPr="00C2685E" w:rsidRDefault="00D5633F" w:rsidP="0090008E">
            <w:pPr>
              <w:jc w:val="center"/>
              <w:rPr>
                <w:b w:val="0"/>
                <w:color w:val="auto"/>
                <w:sz w:val="22"/>
                <w:lang w:eastAsia="de-DE"/>
              </w:rPr>
            </w:pPr>
            <w:r w:rsidRPr="00C2685E">
              <w:rPr>
                <w:b w:val="0"/>
                <w:color w:val="auto"/>
                <w:sz w:val="22"/>
                <w:lang w:eastAsia="de-DE"/>
              </w:rPr>
              <w:t>Labor supply</w:t>
            </w:r>
          </w:p>
        </w:tc>
        <w:tc>
          <w:tcPr>
            <w:tcW w:w="2401" w:type="dxa"/>
          </w:tcPr>
          <w:p w14:paraId="1CEAB24D" w14:textId="77777777" w:rsidR="00D5633F" w:rsidRPr="00C2685E" w:rsidRDefault="00D5633F" w:rsidP="0090008E">
            <w:pPr>
              <w:jc w:val="center"/>
              <w:cnfStyle w:val="000000000000" w:firstRow="0" w:lastRow="0" w:firstColumn="0" w:lastColumn="0" w:oddVBand="0" w:evenVBand="0" w:oddHBand="0" w:evenHBand="0" w:firstRowFirstColumn="0" w:firstRowLastColumn="0" w:lastRowFirstColumn="0" w:lastRowLastColumn="0"/>
              <w:rPr>
                <w:bCs/>
                <w:color w:val="auto"/>
                <w:sz w:val="22"/>
                <w:lang w:eastAsia="de-DE"/>
              </w:rPr>
            </w:pPr>
            <w:r w:rsidRPr="00C2685E">
              <w:rPr>
                <w:bCs/>
                <w:color w:val="auto"/>
                <w:sz w:val="22"/>
                <w:lang w:eastAsia="de-DE"/>
              </w:rPr>
              <w:t>Discrete</w:t>
            </w:r>
          </w:p>
        </w:tc>
        <w:tc>
          <w:tcPr>
            <w:tcW w:w="2410" w:type="dxa"/>
          </w:tcPr>
          <w:p w14:paraId="72C6FE4C" w14:textId="77777777" w:rsidR="00D5633F" w:rsidRPr="00C2685E" w:rsidRDefault="00D5633F" w:rsidP="0090008E">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C2685E">
              <w:rPr>
                <w:color w:val="auto"/>
                <w:sz w:val="22"/>
              </w:rPr>
              <w:t>+</w:t>
            </w:r>
          </w:p>
        </w:tc>
      </w:tr>
      <w:tr w:rsidR="00D5633F" w:rsidRPr="00C2685E" w14:paraId="79C4B522" w14:textId="77777777" w:rsidTr="00B823B4">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086" w:type="dxa"/>
          </w:tcPr>
          <w:p w14:paraId="1C9155E5" w14:textId="77777777" w:rsidR="00D5633F" w:rsidRPr="00C2685E" w:rsidRDefault="000F588B" w:rsidP="00D5633F">
            <w:pPr>
              <w:jc w:val="center"/>
              <w:rPr>
                <w:b w:val="0"/>
                <w:color w:val="auto"/>
                <w:sz w:val="22"/>
              </w:rPr>
            </w:pPr>
            <w:r w:rsidRPr="00C2685E">
              <w:rPr>
                <w:b w:val="0"/>
                <w:color w:val="auto"/>
                <w:sz w:val="22"/>
                <w:lang w:eastAsia="de-DE"/>
              </w:rPr>
              <w:t>C</w:t>
            </w:r>
            <w:r w:rsidR="00D5633F" w:rsidRPr="00C2685E">
              <w:rPr>
                <w:b w:val="0"/>
                <w:color w:val="auto"/>
                <w:sz w:val="22"/>
                <w:lang w:eastAsia="de-DE"/>
              </w:rPr>
              <w:t xml:space="preserve">redit </w:t>
            </w:r>
            <w:r w:rsidRPr="00C2685E">
              <w:rPr>
                <w:b w:val="0"/>
                <w:color w:val="auto"/>
                <w:sz w:val="22"/>
                <w:lang w:eastAsia="de-DE"/>
              </w:rPr>
              <w:t xml:space="preserve">constraint </w:t>
            </w:r>
            <w:r w:rsidR="00D5633F" w:rsidRPr="00C2685E">
              <w:rPr>
                <w:b w:val="0"/>
                <w:color w:val="auto"/>
                <w:sz w:val="22"/>
                <w:lang w:eastAsia="de-DE"/>
              </w:rPr>
              <w:t>(yes/ no)</w:t>
            </w:r>
          </w:p>
        </w:tc>
        <w:tc>
          <w:tcPr>
            <w:tcW w:w="2401" w:type="dxa"/>
          </w:tcPr>
          <w:p w14:paraId="0E990690" w14:textId="77777777" w:rsidR="00D5633F" w:rsidRPr="00C2685E" w:rsidRDefault="00D5633F" w:rsidP="00115791">
            <w:pPr>
              <w:jc w:val="center"/>
              <w:cnfStyle w:val="000000100000" w:firstRow="0" w:lastRow="0" w:firstColumn="0" w:lastColumn="0" w:oddVBand="0" w:evenVBand="0" w:oddHBand="1" w:evenHBand="0" w:firstRowFirstColumn="0" w:firstRowLastColumn="0" w:lastRowFirstColumn="0" w:lastRowLastColumn="0"/>
              <w:rPr>
                <w:bCs/>
                <w:color w:val="auto"/>
                <w:sz w:val="22"/>
                <w:lang w:eastAsia="de-DE"/>
              </w:rPr>
            </w:pPr>
            <w:r w:rsidRPr="00C2685E">
              <w:rPr>
                <w:bCs/>
                <w:color w:val="auto"/>
                <w:sz w:val="22"/>
                <w:lang w:eastAsia="de-DE"/>
              </w:rPr>
              <w:t>Discrete</w:t>
            </w:r>
          </w:p>
        </w:tc>
        <w:tc>
          <w:tcPr>
            <w:tcW w:w="2410" w:type="dxa"/>
          </w:tcPr>
          <w:p w14:paraId="1F9D8A05" w14:textId="77777777" w:rsidR="00D5633F" w:rsidRPr="00C2685E" w:rsidRDefault="00D5633F" w:rsidP="0011579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C2685E">
              <w:rPr>
                <w:color w:val="auto"/>
                <w:sz w:val="22"/>
              </w:rPr>
              <w:t>+</w:t>
            </w:r>
          </w:p>
        </w:tc>
      </w:tr>
      <w:tr w:rsidR="00D5633F" w:rsidRPr="00C2685E" w14:paraId="680F53A4" w14:textId="77777777">
        <w:trPr>
          <w:trHeight w:val="307"/>
        </w:trPr>
        <w:tc>
          <w:tcPr>
            <w:cnfStyle w:val="001000000000" w:firstRow="0" w:lastRow="0" w:firstColumn="1" w:lastColumn="0" w:oddVBand="0" w:evenVBand="0" w:oddHBand="0" w:evenHBand="0" w:firstRowFirstColumn="0" w:firstRowLastColumn="0" w:lastRowFirstColumn="0" w:lastRowLastColumn="0"/>
            <w:tcW w:w="4086" w:type="dxa"/>
          </w:tcPr>
          <w:p w14:paraId="0A65D8F5" w14:textId="77777777" w:rsidR="00D5633F" w:rsidRPr="00C2685E" w:rsidRDefault="00D5633F" w:rsidP="00115791">
            <w:pPr>
              <w:jc w:val="center"/>
              <w:rPr>
                <w:b w:val="0"/>
                <w:color w:val="auto"/>
                <w:sz w:val="22"/>
              </w:rPr>
            </w:pPr>
            <w:r w:rsidRPr="00C2685E">
              <w:rPr>
                <w:b w:val="0"/>
                <w:color w:val="auto"/>
                <w:sz w:val="22"/>
                <w:lang w:eastAsia="de-DE"/>
              </w:rPr>
              <w:t>Interest rate (in %)</w:t>
            </w:r>
          </w:p>
        </w:tc>
        <w:tc>
          <w:tcPr>
            <w:tcW w:w="2401" w:type="dxa"/>
          </w:tcPr>
          <w:p w14:paraId="0040EF5F" w14:textId="77777777" w:rsidR="00D5633F" w:rsidRPr="00C2685E" w:rsidRDefault="00D5633F" w:rsidP="00115791">
            <w:pPr>
              <w:jc w:val="center"/>
              <w:cnfStyle w:val="000000000000" w:firstRow="0" w:lastRow="0" w:firstColumn="0" w:lastColumn="0" w:oddVBand="0" w:evenVBand="0" w:oddHBand="0" w:evenHBand="0" w:firstRowFirstColumn="0" w:firstRowLastColumn="0" w:lastRowFirstColumn="0" w:lastRowLastColumn="0"/>
              <w:rPr>
                <w:bCs/>
                <w:color w:val="auto"/>
                <w:sz w:val="22"/>
                <w:lang w:eastAsia="de-DE"/>
              </w:rPr>
            </w:pPr>
            <w:r w:rsidRPr="00C2685E">
              <w:rPr>
                <w:bCs/>
                <w:color w:val="auto"/>
                <w:sz w:val="22"/>
                <w:lang w:eastAsia="de-DE"/>
              </w:rPr>
              <w:t>%</w:t>
            </w:r>
          </w:p>
        </w:tc>
        <w:tc>
          <w:tcPr>
            <w:tcW w:w="2410" w:type="dxa"/>
          </w:tcPr>
          <w:p w14:paraId="562BC41C" w14:textId="77777777" w:rsidR="00D5633F" w:rsidRPr="00C2685E" w:rsidRDefault="00D5633F" w:rsidP="0011579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C2685E">
              <w:rPr>
                <w:color w:val="auto"/>
                <w:sz w:val="22"/>
              </w:rPr>
              <w:t>-</w:t>
            </w:r>
          </w:p>
        </w:tc>
      </w:tr>
      <w:tr w:rsidR="00D5633F" w:rsidRPr="00C2685E" w14:paraId="434157E8" w14:textId="7777777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086" w:type="dxa"/>
          </w:tcPr>
          <w:p w14:paraId="2F08B144" w14:textId="77777777" w:rsidR="00D5633F" w:rsidRPr="00C2685E" w:rsidRDefault="00D5633F" w:rsidP="0090008E">
            <w:pPr>
              <w:jc w:val="center"/>
              <w:rPr>
                <w:b w:val="0"/>
                <w:color w:val="auto"/>
                <w:sz w:val="22"/>
              </w:rPr>
            </w:pPr>
            <w:r w:rsidRPr="00C2685E">
              <w:rPr>
                <w:b w:val="0"/>
                <w:color w:val="auto"/>
                <w:sz w:val="22"/>
                <w:lang w:eastAsia="de-DE"/>
              </w:rPr>
              <w:t>Age</w:t>
            </w:r>
          </w:p>
        </w:tc>
        <w:tc>
          <w:tcPr>
            <w:tcW w:w="2401" w:type="dxa"/>
          </w:tcPr>
          <w:p w14:paraId="7B854CC0" w14:textId="77777777" w:rsidR="00D5633F" w:rsidRPr="00C2685E" w:rsidRDefault="00D5633F" w:rsidP="0090008E">
            <w:pPr>
              <w:jc w:val="center"/>
              <w:cnfStyle w:val="000000100000" w:firstRow="0" w:lastRow="0" w:firstColumn="0" w:lastColumn="0" w:oddVBand="0" w:evenVBand="0" w:oddHBand="1" w:evenHBand="0" w:firstRowFirstColumn="0" w:firstRowLastColumn="0" w:lastRowFirstColumn="0" w:lastRowLastColumn="0"/>
              <w:rPr>
                <w:bCs/>
                <w:color w:val="auto"/>
                <w:sz w:val="22"/>
                <w:lang w:eastAsia="de-DE"/>
              </w:rPr>
            </w:pPr>
            <w:r w:rsidRPr="00C2685E">
              <w:rPr>
                <w:bCs/>
                <w:color w:val="auto"/>
                <w:sz w:val="22"/>
                <w:lang w:eastAsia="de-DE"/>
              </w:rPr>
              <w:t>In years</w:t>
            </w:r>
          </w:p>
        </w:tc>
        <w:tc>
          <w:tcPr>
            <w:tcW w:w="2410" w:type="dxa"/>
          </w:tcPr>
          <w:p w14:paraId="43DE53CA" w14:textId="77777777" w:rsidR="00D5633F" w:rsidRPr="00C2685E" w:rsidRDefault="00D5633F" w:rsidP="0090008E">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C2685E">
              <w:rPr>
                <w:color w:val="auto"/>
                <w:sz w:val="22"/>
              </w:rPr>
              <w:t>+/-</w:t>
            </w:r>
          </w:p>
        </w:tc>
      </w:tr>
      <w:tr w:rsidR="00D5633F" w:rsidRPr="00C2685E" w14:paraId="23C61D51" w14:textId="77777777">
        <w:trPr>
          <w:trHeight w:val="295"/>
        </w:trPr>
        <w:tc>
          <w:tcPr>
            <w:cnfStyle w:val="001000000000" w:firstRow="0" w:lastRow="0" w:firstColumn="1" w:lastColumn="0" w:oddVBand="0" w:evenVBand="0" w:oddHBand="0" w:evenHBand="0" w:firstRowFirstColumn="0" w:firstRowLastColumn="0" w:lastRowFirstColumn="0" w:lastRowLastColumn="0"/>
            <w:tcW w:w="4086" w:type="dxa"/>
          </w:tcPr>
          <w:p w14:paraId="3CD62BDC" w14:textId="77777777" w:rsidR="00D5633F" w:rsidRPr="00C2685E" w:rsidRDefault="00D5633F" w:rsidP="0090008E">
            <w:pPr>
              <w:jc w:val="center"/>
              <w:rPr>
                <w:b w:val="0"/>
                <w:color w:val="auto"/>
                <w:sz w:val="22"/>
              </w:rPr>
            </w:pPr>
            <w:r w:rsidRPr="00C2685E">
              <w:rPr>
                <w:b w:val="0"/>
                <w:color w:val="auto"/>
                <w:sz w:val="22"/>
                <w:lang w:eastAsia="de-DE"/>
              </w:rPr>
              <w:t>Education</w:t>
            </w:r>
          </w:p>
        </w:tc>
        <w:tc>
          <w:tcPr>
            <w:tcW w:w="2401" w:type="dxa"/>
          </w:tcPr>
          <w:p w14:paraId="7F5D62D2" w14:textId="77777777" w:rsidR="00D5633F" w:rsidRPr="00C2685E" w:rsidRDefault="00D5633F" w:rsidP="0090008E">
            <w:pPr>
              <w:jc w:val="center"/>
              <w:cnfStyle w:val="000000000000" w:firstRow="0" w:lastRow="0" w:firstColumn="0" w:lastColumn="0" w:oddVBand="0" w:evenVBand="0" w:oddHBand="0" w:evenHBand="0" w:firstRowFirstColumn="0" w:firstRowLastColumn="0" w:lastRowFirstColumn="0" w:lastRowLastColumn="0"/>
              <w:rPr>
                <w:bCs/>
                <w:color w:val="auto"/>
                <w:sz w:val="22"/>
                <w:lang w:eastAsia="de-DE"/>
              </w:rPr>
            </w:pPr>
            <w:r w:rsidRPr="00C2685E">
              <w:rPr>
                <w:bCs/>
                <w:color w:val="auto"/>
                <w:sz w:val="22"/>
                <w:lang w:eastAsia="de-DE"/>
              </w:rPr>
              <w:t>In years</w:t>
            </w:r>
          </w:p>
        </w:tc>
        <w:tc>
          <w:tcPr>
            <w:tcW w:w="2410" w:type="dxa"/>
          </w:tcPr>
          <w:p w14:paraId="3CA51291" w14:textId="77777777" w:rsidR="00D5633F" w:rsidRPr="00C2685E" w:rsidRDefault="00D5633F" w:rsidP="0090008E">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C2685E">
              <w:rPr>
                <w:color w:val="auto"/>
                <w:sz w:val="22"/>
              </w:rPr>
              <w:t>+/-</w:t>
            </w:r>
          </w:p>
        </w:tc>
      </w:tr>
      <w:tr w:rsidR="005A038F" w:rsidRPr="00C2685E" w14:paraId="13CCF591"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086" w:type="dxa"/>
          </w:tcPr>
          <w:p w14:paraId="025F81B3" w14:textId="77777777" w:rsidR="005A038F" w:rsidRPr="00C2685E" w:rsidRDefault="002728A2" w:rsidP="0090008E">
            <w:pPr>
              <w:jc w:val="center"/>
              <w:rPr>
                <w:b w:val="0"/>
                <w:color w:val="auto"/>
                <w:sz w:val="22"/>
                <w:lang w:eastAsia="de-DE"/>
              </w:rPr>
            </w:pPr>
            <w:r w:rsidRPr="00C2685E">
              <w:rPr>
                <w:b w:val="0"/>
                <w:color w:val="auto"/>
                <w:sz w:val="22"/>
                <w:lang w:eastAsia="de-DE"/>
              </w:rPr>
              <w:t>Mass media</w:t>
            </w:r>
            <w:r w:rsidR="005A038F" w:rsidRPr="00C2685E">
              <w:rPr>
                <w:b w:val="0"/>
                <w:color w:val="auto"/>
                <w:sz w:val="22"/>
                <w:lang w:eastAsia="de-DE"/>
              </w:rPr>
              <w:t xml:space="preserve"> </w:t>
            </w:r>
            <w:r w:rsidR="00204B32">
              <w:rPr>
                <w:b w:val="0"/>
                <w:color w:val="auto"/>
                <w:sz w:val="22"/>
                <w:lang w:eastAsia="de-DE"/>
              </w:rPr>
              <w:t>(TV)</w:t>
            </w:r>
          </w:p>
        </w:tc>
        <w:tc>
          <w:tcPr>
            <w:tcW w:w="2401" w:type="dxa"/>
          </w:tcPr>
          <w:p w14:paraId="24FF5844" w14:textId="77777777" w:rsidR="005A038F" w:rsidRPr="00C2685E" w:rsidRDefault="005A038F" w:rsidP="0090008E">
            <w:pPr>
              <w:jc w:val="center"/>
              <w:cnfStyle w:val="000000100000" w:firstRow="0" w:lastRow="0" w:firstColumn="0" w:lastColumn="0" w:oddVBand="0" w:evenVBand="0" w:oddHBand="1" w:evenHBand="0" w:firstRowFirstColumn="0" w:firstRowLastColumn="0" w:lastRowFirstColumn="0" w:lastRowLastColumn="0"/>
              <w:rPr>
                <w:bCs/>
                <w:color w:val="auto"/>
                <w:sz w:val="22"/>
                <w:lang w:eastAsia="de-DE"/>
              </w:rPr>
            </w:pPr>
            <w:r w:rsidRPr="00C2685E">
              <w:rPr>
                <w:bCs/>
                <w:color w:val="auto"/>
                <w:sz w:val="22"/>
                <w:lang w:eastAsia="de-DE"/>
              </w:rPr>
              <w:t>Discrete</w:t>
            </w:r>
          </w:p>
        </w:tc>
        <w:tc>
          <w:tcPr>
            <w:tcW w:w="2410" w:type="dxa"/>
          </w:tcPr>
          <w:p w14:paraId="72E9F0EF" w14:textId="77777777" w:rsidR="005A038F" w:rsidRPr="00C2685E" w:rsidRDefault="00215BB5" w:rsidP="0090008E">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C2685E">
              <w:rPr>
                <w:color w:val="auto"/>
                <w:sz w:val="22"/>
              </w:rPr>
              <w:t>+/-</w:t>
            </w:r>
          </w:p>
        </w:tc>
      </w:tr>
    </w:tbl>
    <w:p w14:paraId="38F56F27" w14:textId="77777777" w:rsidR="0042314E" w:rsidRPr="00140BE0" w:rsidRDefault="00996364" w:rsidP="000643FE">
      <w:pPr>
        <w:pStyle w:val="Heading2"/>
        <w:rPr>
          <w:rFonts w:ascii="Times New Roman" w:hAnsi="Times New Roman" w:cs="Times New Roman"/>
          <w:b w:val="0"/>
          <w:color w:val="auto"/>
          <w:sz w:val="20"/>
        </w:rPr>
      </w:pPr>
      <w:r w:rsidRPr="00140BE0">
        <w:rPr>
          <w:rFonts w:ascii="Times New Roman" w:hAnsi="Times New Roman" w:cs="Times New Roman"/>
          <w:b w:val="0"/>
          <w:color w:val="auto"/>
          <w:sz w:val="20"/>
        </w:rPr>
        <w:t>Source: the authors</w:t>
      </w:r>
    </w:p>
    <w:p w14:paraId="3AB5FCD7" w14:textId="77777777" w:rsidR="00996364" w:rsidRPr="00140BE0" w:rsidRDefault="00996364" w:rsidP="0080563E"/>
    <w:p w14:paraId="72B19D7E" w14:textId="77777777" w:rsidR="00341505" w:rsidRPr="00140BE0" w:rsidRDefault="00341505" w:rsidP="0080563E"/>
    <w:p w14:paraId="22F3DF5D" w14:textId="77777777" w:rsidR="00341505" w:rsidRPr="00140BE0" w:rsidRDefault="00341505" w:rsidP="0080563E"/>
    <w:p w14:paraId="00CCBE8B" w14:textId="77777777" w:rsidR="00771985" w:rsidRPr="00140BE0" w:rsidRDefault="00771985" w:rsidP="0080563E">
      <w:pPr>
        <w:pStyle w:val="Heading2"/>
        <w:spacing w:before="0" w:line="360" w:lineRule="auto"/>
        <w:rPr>
          <w:rFonts w:ascii="Times New Roman" w:hAnsi="Times New Roman" w:cs="Times New Roman"/>
          <w:color w:val="auto"/>
          <w:sz w:val="24"/>
        </w:rPr>
      </w:pPr>
      <w:r w:rsidRPr="00140BE0">
        <w:rPr>
          <w:rFonts w:ascii="Times New Roman" w:hAnsi="Times New Roman" w:cs="Times New Roman"/>
          <w:color w:val="auto"/>
          <w:sz w:val="24"/>
        </w:rPr>
        <w:t>Data</w:t>
      </w:r>
      <w:r w:rsidR="006B60C3" w:rsidRPr="00140BE0">
        <w:rPr>
          <w:rFonts w:ascii="Times New Roman" w:hAnsi="Times New Roman" w:cs="Times New Roman"/>
          <w:color w:val="auto"/>
          <w:sz w:val="24"/>
        </w:rPr>
        <w:t xml:space="preserve"> and </w:t>
      </w:r>
      <w:r w:rsidR="00C33417" w:rsidRPr="00140BE0">
        <w:rPr>
          <w:rFonts w:ascii="Times New Roman" w:hAnsi="Times New Roman" w:cs="Times New Roman"/>
          <w:color w:val="auto"/>
          <w:sz w:val="24"/>
        </w:rPr>
        <w:t>variables</w:t>
      </w:r>
    </w:p>
    <w:p w14:paraId="49B6801C" w14:textId="77777777" w:rsidR="007732C1" w:rsidRPr="00140BE0" w:rsidRDefault="007732C1">
      <w:pPr>
        <w:spacing w:line="360" w:lineRule="auto"/>
        <w:jc w:val="both"/>
        <w:rPr>
          <w:bCs/>
        </w:rPr>
      </w:pPr>
      <w:r w:rsidRPr="00140BE0">
        <w:t>The small group tree planting program (TIST)</w:t>
      </w:r>
      <w:r w:rsidRPr="00140BE0">
        <w:rPr>
          <w:bCs/>
        </w:rPr>
        <w:t xml:space="preserve"> is </w:t>
      </w:r>
      <w:r w:rsidR="003916D6" w:rsidRPr="00140BE0">
        <w:rPr>
          <w:bCs/>
        </w:rPr>
        <w:t xml:space="preserve">a </w:t>
      </w:r>
      <w:r w:rsidRPr="00140BE0">
        <w:rPr>
          <w:bCs/>
        </w:rPr>
        <w:t>non-government-run conservation program</w:t>
      </w:r>
      <w:r w:rsidR="003916D6" w:rsidRPr="00140BE0">
        <w:rPr>
          <w:bCs/>
        </w:rPr>
        <w:t xml:space="preserve">. </w:t>
      </w:r>
      <w:r w:rsidRPr="00140BE0">
        <w:rPr>
          <w:bCs/>
        </w:rPr>
        <w:t xml:space="preserve"> Kenyan smallholder farmers receive payment</w:t>
      </w:r>
      <w:r w:rsidR="003916D6" w:rsidRPr="00140BE0">
        <w:rPr>
          <w:bCs/>
        </w:rPr>
        <w:t>s</w:t>
      </w:r>
      <w:r w:rsidRPr="00140BE0">
        <w:rPr>
          <w:bCs/>
        </w:rPr>
        <w:t xml:space="preserve"> for ecosystem services (PES) </w:t>
      </w:r>
      <w:r w:rsidR="003916D6" w:rsidRPr="00140BE0">
        <w:rPr>
          <w:bCs/>
        </w:rPr>
        <w:t xml:space="preserve">and </w:t>
      </w:r>
      <w:r w:rsidRPr="00140BE0">
        <w:rPr>
          <w:bCs/>
        </w:rPr>
        <w:t>for engaging in environmental-friendly practices</w:t>
      </w:r>
      <w:r w:rsidR="003916D6" w:rsidRPr="00140BE0">
        <w:rPr>
          <w:bCs/>
        </w:rPr>
        <w:t xml:space="preserve">. For example, one motive of TIST is encouraging farmers to engage in afforestation in order to </w:t>
      </w:r>
      <w:r w:rsidR="002F0FC4" w:rsidRPr="00140BE0">
        <w:rPr>
          <w:bCs/>
        </w:rPr>
        <w:t>mitigat</w:t>
      </w:r>
      <w:r w:rsidR="003916D6" w:rsidRPr="00140BE0">
        <w:rPr>
          <w:bCs/>
        </w:rPr>
        <w:t>e</w:t>
      </w:r>
      <w:r w:rsidR="002F0FC4" w:rsidRPr="00140BE0">
        <w:rPr>
          <w:bCs/>
        </w:rPr>
        <w:t xml:space="preserve"> the effect of climate change</w:t>
      </w:r>
      <w:r w:rsidR="003916D6" w:rsidRPr="00140BE0">
        <w:rPr>
          <w:bCs/>
        </w:rPr>
        <w:t xml:space="preserve"> through capturing carbon </w:t>
      </w:r>
      <w:r w:rsidR="003916D6" w:rsidRPr="00140BE0">
        <w:rPr>
          <w:bCs/>
        </w:rPr>
        <w:lastRenderedPageBreak/>
        <w:t>dioxide</w:t>
      </w:r>
      <w:r w:rsidRPr="00140BE0">
        <w:rPr>
          <w:bCs/>
        </w:rPr>
        <w:t xml:space="preserve">. TIST operates in and around Meru-, Laikipia-, Embu- </w:t>
      </w:r>
      <w:r w:rsidR="004D2B6F" w:rsidRPr="00140BE0">
        <w:rPr>
          <w:bCs/>
        </w:rPr>
        <w:t>and Narok</w:t>
      </w:r>
      <w:r w:rsidRPr="00140BE0">
        <w:rPr>
          <w:bCs/>
        </w:rPr>
        <w:t xml:space="preserve"> </w:t>
      </w:r>
      <w:r w:rsidR="003916D6" w:rsidRPr="00140BE0">
        <w:rPr>
          <w:bCs/>
        </w:rPr>
        <w:t xml:space="preserve">Counties </w:t>
      </w:r>
      <w:r w:rsidRPr="00140BE0">
        <w:rPr>
          <w:bCs/>
        </w:rPr>
        <w:t>in Kenya, where</w:t>
      </w:r>
      <w:r w:rsidR="00217BCA" w:rsidRPr="00140BE0">
        <w:rPr>
          <w:bCs/>
        </w:rPr>
        <w:t>as</w:t>
      </w:r>
      <w:r w:rsidRPr="00140BE0">
        <w:rPr>
          <w:bCs/>
        </w:rPr>
        <w:t xml:space="preserve"> </w:t>
      </w:r>
      <w:r w:rsidR="003916D6" w:rsidRPr="00140BE0">
        <w:rPr>
          <w:bCs/>
        </w:rPr>
        <w:t xml:space="preserve">the </w:t>
      </w:r>
      <w:r w:rsidRPr="00140BE0">
        <w:rPr>
          <w:bCs/>
        </w:rPr>
        <w:t xml:space="preserve">majority of </w:t>
      </w:r>
      <w:r w:rsidR="00B83DA4" w:rsidRPr="00140BE0">
        <w:rPr>
          <w:bCs/>
        </w:rPr>
        <w:t>participating</w:t>
      </w:r>
      <w:r w:rsidRPr="00140BE0">
        <w:rPr>
          <w:bCs/>
        </w:rPr>
        <w:t xml:space="preserve"> </w:t>
      </w:r>
      <w:r w:rsidR="004D2B6F" w:rsidRPr="00140BE0">
        <w:rPr>
          <w:bCs/>
        </w:rPr>
        <w:t xml:space="preserve">smallholder </w:t>
      </w:r>
      <w:r w:rsidRPr="00140BE0">
        <w:rPr>
          <w:bCs/>
        </w:rPr>
        <w:t>farmer</w:t>
      </w:r>
      <w:r w:rsidR="004D2B6F" w:rsidRPr="00140BE0">
        <w:rPr>
          <w:bCs/>
        </w:rPr>
        <w:t>s</w:t>
      </w:r>
      <w:r w:rsidRPr="00140BE0">
        <w:rPr>
          <w:bCs/>
        </w:rPr>
        <w:t xml:space="preserve"> </w:t>
      </w:r>
      <w:r w:rsidR="0056260A" w:rsidRPr="00140BE0">
        <w:rPr>
          <w:bCs/>
        </w:rPr>
        <w:t>are</w:t>
      </w:r>
      <w:r w:rsidRPr="00140BE0">
        <w:rPr>
          <w:bCs/>
        </w:rPr>
        <w:t xml:space="preserve"> concentrated around the Mount Kenyan region</w:t>
      </w:r>
      <w:r w:rsidR="0056260A" w:rsidRPr="00140BE0">
        <w:rPr>
          <w:bCs/>
        </w:rPr>
        <w:t xml:space="preserve"> especially in the rural areas</w:t>
      </w:r>
      <w:r w:rsidRPr="00140BE0">
        <w:rPr>
          <w:bCs/>
        </w:rPr>
        <w:t>. The</w:t>
      </w:r>
      <w:r w:rsidR="002F0FC4" w:rsidRPr="00140BE0">
        <w:rPr>
          <w:bCs/>
        </w:rPr>
        <w:t xml:space="preserve"> Mount Kenyan region </w:t>
      </w:r>
      <w:r w:rsidR="00AC0C88" w:rsidRPr="00140BE0">
        <w:rPr>
          <w:bCs/>
        </w:rPr>
        <w:t>comprises</w:t>
      </w:r>
      <w:r w:rsidR="002F0FC4" w:rsidRPr="00140BE0">
        <w:rPr>
          <w:bCs/>
        </w:rPr>
        <w:t xml:space="preserve"> semi-arid and arid climatic condition</w:t>
      </w:r>
      <w:r w:rsidR="003916D6" w:rsidRPr="00140BE0">
        <w:rPr>
          <w:bCs/>
        </w:rPr>
        <w:t>,</w:t>
      </w:r>
      <w:r w:rsidRPr="00140BE0">
        <w:rPr>
          <w:bCs/>
        </w:rPr>
        <w:t xml:space="preserve"> </w:t>
      </w:r>
      <w:r w:rsidR="00217BCA" w:rsidRPr="00140BE0">
        <w:rPr>
          <w:bCs/>
        </w:rPr>
        <w:t>therefore</w:t>
      </w:r>
      <w:r w:rsidR="00AC0C88" w:rsidRPr="00140BE0">
        <w:rPr>
          <w:bCs/>
        </w:rPr>
        <w:t xml:space="preserve"> </w:t>
      </w:r>
      <w:r w:rsidR="003916D6" w:rsidRPr="00140BE0">
        <w:rPr>
          <w:bCs/>
        </w:rPr>
        <w:t xml:space="preserve">representing a variety </w:t>
      </w:r>
      <w:r w:rsidR="00AC0C88" w:rsidRPr="00140BE0">
        <w:rPr>
          <w:bCs/>
        </w:rPr>
        <w:t>of the Kenyan climatic zones</w:t>
      </w:r>
      <w:r w:rsidR="002F0FC4" w:rsidRPr="00140BE0">
        <w:rPr>
          <w:bCs/>
        </w:rPr>
        <w:t>.</w:t>
      </w:r>
      <w:r w:rsidR="00AC0C88" w:rsidRPr="00140BE0">
        <w:rPr>
          <w:bCs/>
        </w:rPr>
        <w:t xml:space="preserve"> </w:t>
      </w:r>
      <w:r w:rsidRPr="00140BE0">
        <w:rPr>
          <w:bCs/>
        </w:rPr>
        <w:t xml:space="preserve">In 2013, 210 Kenyan smallholder farmers </w:t>
      </w:r>
      <w:r w:rsidR="003916D6" w:rsidRPr="00140BE0">
        <w:rPr>
          <w:bCs/>
        </w:rPr>
        <w:t xml:space="preserve">inhabiting aforementioned regions </w:t>
      </w:r>
      <w:r w:rsidRPr="00140BE0">
        <w:rPr>
          <w:bCs/>
        </w:rPr>
        <w:t xml:space="preserve">were surveyed using </w:t>
      </w:r>
      <w:r w:rsidR="003916D6" w:rsidRPr="00140BE0">
        <w:rPr>
          <w:bCs/>
        </w:rPr>
        <w:t xml:space="preserve">a </w:t>
      </w:r>
      <w:r w:rsidRPr="00140BE0">
        <w:rPr>
          <w:bCs/>
        </w:rPr>
        <w:t xml:space="preserve">structured questionnaire on their participation or non-participation in </w:t>
      </w:r>
      <w:r w:rsidRPr="00140BE0">
        <w:t xml:space="preserve">the TIST </w:t>
      </w:r>
      <w:r w:rsidRPr="00140BE0">
        <w:rPr>
          <w:bCs/>
        </w:rPr>
        <w:t>program</w:t>
      </w:r>
      <w:r w:rsidR="00217BCA" w:rsidRPr="00140BE0">
        <w:rPr>
          <w:bCs/>
        </w:rPr>
        <w:t xml:space="preserve">. </w:t>
      </w:r>
      <w:r w:rsidRPr="00140BE0">
        <w:rPr>
          <w:bCs/>
        </w:rPr>
        <w:t xml:space="preserve">A sample size of 70 smallholders from each </w:t>
      </w:r>
      <w:r w:rsidR="0056260A" w:rsidRPr="00140BE0">
        <w:rPr>
          <w:bCs/>
        </w:rPr>
        <w:t xml:space="preserve">of three </w:t>
      </w:r>
      <w:r w:rsidRPr="00140BE0">
        <w:rPr>
          <w:bCs/>
        </w:rPr>
        <w:t>count</w:t>
      </w:r>
      <w:r w:rsidR="0056260A" w:rsidRPr="00140BE0">
        <w:rPr>
          <w:bCs/>
        </w:rPr>
        <w:t>ies</w:t>
      </w:r>
      <w:r w:rsidRPr="00140BE0">
        <w:rPr>
          <w:bCs/>
        </w:rPr>
        <w:t xml:space="preserve"> based</w:t>
      </w:r>
      <w:r w:rsidR="00B83DA4" w:rsidRPr="00140BE0">
        <w:rPr>
          <w:bCs/>
        </w:rPr>
        <w:t xml:space="preserve"> on a random </w:t>
      </w:r>
      <w:r w:rsidRPr="00140BE0">
        <w:rPr>
          <w:bCs/>
        </w:rPr>
        <w:t xml:space="preserve">selection from </w:t>
      </w:r>
      <w:r w:rsidR="00B83DA4" w:rsidRPr="00140BE0">
        <w:rPr>
          <w:bCs/>
        </w:rPr>
        <w:t xml:space="preserve">group </w:t>
      </w:r>
      <w:r w:rsidRPr="00140BE0">
        <w:rPr>
          <w:bCs/>
        </w:rPr>
        <w:t xml:space="preserve">stratification </w:t>
      </w:r>
      <w:r w:rsidR="00B83DA4" w:rsidRPr="00140BE0">
        <w:rPr>
          <w:bCs/>
        </w:rPr>
        <w:t xml:space="preserve">of </w:t>
      </w:r>
      <w:r w:rsidRPr="00140BE0">
        <w:rPr>
          <w:bCs/>
        </w:rPr>
        <w:t xml:space="preserve">villagers </w:t>
      </w:r>
      <w:r w:rsidR="00F5364C" w:rsidRPr="00140BE0">
        <w:rPr>
          <w:bCs/>
        </w:rPr>
        <w:t xml:space="preserve">based on proximity to </w:t>
      </w:r>
      <w:r w:rsidR="0056260A" w:rsidRPr="00140BE0">
        <w:rPr>
          <w:bCs/>
        </w:rPr>
        <w:t>TIST</w:t>
      </w:r>
      <w:r w:rsidR="00F5364C" w:rsidRPr="00140BE0">
        <w:rPr>
          <w:bCs/>
        </w:rPr>
        <w:t xml:space="preserve"> </w:t>
      </w:r>
      <w:r w:rsidR="005C2016" w:rsidRPr="00140BE0">
        <w:rPr>
          <w:bCs/>
        </w:rPr>
        <w:t xml:space="preserve">meeting </w:t>
      </w:r>
      <w:r w:rsidR="000A78E3" w:rsidRPr="00140BE0">
        <w:rPr>
          <w:bCs/>
        </w:rPr>
        <w:t>point</w:t>
      </w:r>
      <w:r w:rsidR="00F5364C" w:rsidRPr="00140BE0">
        <w:rPr>
          <w:bCs/>
        </w:rPr>
        <w:t xml:space="preserve"> </w:t>
      </w:r>
      <w:r w:rsidRPr="00140BE0">
        <w:rPr>
          <w:bCs/>
        </w:rPr>
        <w:t xml:space="preserve">was </w:t>
      </w:r>
      <w:r w:rsidR="0056260A" w:rsidRPr="00140BE0">
        <w:rPr>
          <w:bCs/>
        </w:rPr>
        <w:t xml:space="preserve">collected </w:t>
      </w:r>
      <w:r w:rsidR="00112BF4" w:rsidRPr="00140BE0">
        <w:rPr>
          <w:bCs/>
        </w:rPr>
        <w:t>resulting in total observation of 210</w:t>
      </w:r>
      <w:r w:rsidRPr="00140BE0">
        <w:rPr>
          <w:bCs/>
        </w:rPr>
        <w:t>.</w:t>
      </w:r>
      <w:r w:rsidR="00B83DA4" w:rsidRPr="00140BE0">
        <w:rPr>
          <w:bCs/>
        </w:rPr>
        <w:t xml:space="preserve"> However,</w:t>
      </w:r>
      <w:r w:rsidR="00217BCA" w:rsidRPr="00140BE0">
        <w:rPr>
          <w:bCs/>
        </w:rPr>
        <w:t xml:space="preserve"> </w:t>
      </w:r>
      <w:r w:rsidR="00B83DA4" w:rsidRPr="00140BE0">
        <w:rPr>
          <w:bCs/>
        </w:rPr>
        <w:t>t</w:t>
      </w:r>
      <w:r w:rsidRPr="00140BE0">
        <w:rPr>
          <w:bCs/>
        </w:rPr>
        <w:t xml:space="preserve">he </w:t>
      </w:r>
      <w:r w:rsidR="00F5364C" w:rsidRPr="00140BE0">
        <w:rPr>
          <w:bCs/>
        </w:rPr>
        <w:t>number of observation reduces</w:t>
      </w:r>
      <w:r w:rsidRPr="00140BE0">
        <w:rPr>
          <w:bCs/>
        </w:rPr>
        <w:t xml:space="preserve"> to 142 due to missing variables in the dataset as well as </w:t>
      </w:r>
      <w:r w:rsidR="00217BCA" w:rsidRPr="00140BE0">
        <w:rPr>
          <w:bCs/>
        </w:rPr>
        <w:t xml:space="preserve">strictly accounting for </w:t>
      </w:r>
      <w:r w:rsidRPr="00140BE0">
        <w:rPr>
          <w:bCs/>
        </w:rPr>
        <w:t>smallholder farmers i.e. farm</w:t>
      </w:r>
      <w:r w:rsidR="00217BCA" w:rsidRPr="00140BE0">
        <w:rPr>
          <w:bCs/>
        </w:rPr>
        <w:t xml:space="preserve">ers with </w:t>
      </w:r>
      <w:r w:rsidRPr="00140BE0">
        <w:rPr>
          <w:bCs/>
        </w:rPr>
        <w:t xml:space="preserve">farm size of &lt; 3 hectare. </w:t>
      </w:r>
    </w:p>
    <w:p w14:paraId="795D930D" w14:textId="77777777" w:rsidR="00FE6345" w:rsidRPr="00140BE0" w:rsidRDefault="00B408F5" w:rsidP="0080563E">
      <w:pPr>
        <w:spacing w:line="360" w:lineRule="auto"/>
        <w:ind w:firstLine="720"/>
        <w:jc w:val="both"/>
      </w:pPr>
      <w:r w:rsidRPr="00140BE0">
        <w:t xml:space="preserve">Descriptive statistics presented in table </w:t>
      </w:r>
      <w:r w:rsidR="00A831AC" w:rsidRPr="00140BE0">
        <w:t>2</w:t>
      </w:r>
      <w:r w:rsidR="00990108" w:rsidRPr="00140BE0">
        <w:t xml:space="preserve"> indicate that 5</w:t>
      </w:r>
      <w:r w:rsidR="00CD47BF" w:rsidRPr="00140BE0">
        <w:t>5</w:t>
      </w:r>
      <w:r w:rsidR="00990108" w:rsidRPr="00140BE0">
        <w:t xml:space="preserve"> per</w:t>
      </w:r>
      <w:r w:rsidRPr="00140BE0">
        <w:t>cent of all fa</w:t>
      </w:r>
      <w:r w:rsidR="00FC5EBC" w:rsidRPr="00140BE0">
        <w:t>r</w:t>
      </w:r>
      <w:r w:rsidRPr="00140BE0">
        <w:t xml:space="preserve">mers </w:t>
      </w:r>
      <w:r w:rsidR="009746C3" w:rsidRPr="00140BE0">
        <w:t xml:space="preserve">in our sample </w:t>
      </w:r>
      <w:r w:rsidR="00FC5EBC" w:rsidRPr="00140BE0">
        <w:t>are members</w:t>
      </w:r>
      <w:r w:rsidRPr="00140BE0">
        <w:t xml:space="preserve"> of the </w:t>
      </w:r>
      <w:r w:rsidR="003872E9" w:rsidRPr="00140BE0">
        <w:rPr>
          <w:i/>
        </w:rPr>
        <w:t>Small Group Tree Planting Programme</w:t>
      </w:r>
      <w:r w:rsidR="003872E9" w:rsidRPr="00140BE0">
        <w:t xml:space="preserve"> </w:t>
      </w:r>
      <w:r w:rsidR="00160462" w:rsidRPr="00140BE0">
        <w:t>(</w:t>
      </w:r>
      <w:r w:rsidR="00990108" w:rsidRPr="00140BE0">
        <w:t>TIST</w:t>
      </w:r>
      <w:r w:rsidR="00160462" w:rsidRPr="00140BE0">
        <w:t>)</w:t>
      </w:r>
      <w:r w:rsidR="00990108" w:rsidRPr="00140BE0">
        <w:t>, while 8</w:t>
      </w:r>
      <w:r w:rsidR="00CD47BF" w:rsidRPr="00140BE0">
        <w:t>0</w:t>
      </w:r>
      <w:r w:rsidR="00990108" w:rsidRPr="00140BE0">
        <w:t xml:space="preserve"> per</w:t>
      </w:r>
      <w:r w:rsidRPr="00140BE0">
        <w:t xml:space="preserve">cent of interviewees reported </w:t>
      </w:r>
      <w:r w:rsidR="00FC5EBC" w:rsidRPr="00140BE0">
        <w:t>to</w:t>
      </w:r>
      <w:r w:rsidRPr="00140BE0">
        <w:t xml:space="preserve"> have at least one neighbor who cooperates with TIST. </w:t>
      </w:r>
      <w:r w:rsidR="00CD47BF" w:rsidRPr="00140BE0">
        <w:t>The study shows that 70</w:t>
      </w:r>
      <w:r w:rsidR="00990108" w:rsidRPr="00140BE0">
        <w:t xml:space="preserve"> per</w:t>
      </w:r>
      <w:r w:rsidRPr="00140BE0">
        <w:t>cent</w:t>
      </w:r>
      <w:r w:rsidR="00506A67" w:rsidRPr="00140BE0">
        <w:t xml:space="preserve"> </w:t>
      </w:r>
      <w:r w:rsidRPr="00140BE0">
        <w:t xml:space="preserve">of interviewees </w:t>
      </w:r>
      <w:r w:rsidR="00CD47BF" w:rsidRPr="00140BE0">
        <w:t>are</w:t>
      </w:r>
      <w:r w:rsidR="00FC5EBC" w:rsidRPr="00140BE0">
        <w:t xml:space="preserve"> </w:t>
      </w:r>
      <w:r w:rsidRPr="00140BE0">
        <w:t>member</w:t>
      </w:r>
      <w:r w:rsidR="00CD47BF" w:rsidRPr="00140BE0">
        <w:t>s</w:t>
      </w:r>
      <w:r w:rsidRPr="00140BE0">
        <w:t xml:space="preserve"> of a co-operative</w:t>
      </w:r>
      <w:r w:rsidR="009746C3" w:rsidRPr="00140BE0">
        <w:t xml:space="preserve">; the degree of neighbor participation in TIST and cooperative membership ensures sufficient variation </w:t>
      </w:r>
      <w:r w:rsidR="00FE6345" w:rsidRPr="00140BE0">
        <w:t xml:space="preserve">in </w:t>
      </w:r>
      <w:r w:rsidR="00CD47BF" w:rsidRPr="00140BE0">
        <w:t xml:space="preserve">the </w:t>
      </w:r>
      <w:r w:rsidR="009746C3" w:rsidRPr="00140BE0">
        <w:t xml:space="preserve">explanatory </w:t>
      </w:r>
      <w:r w:rsidR="008F7061" w:rsidRPr="00140BE0">
        <w:t>variables</w:t>
      </w:r>
      <w:r w:rsidR="009746C3" w:rsidRPr="00140BE0">
        <w:t xml:space="preserve"> of a farmer’s likelihood to be a TIST member himself</w:t>
      </w:r>
      <w:r w:rsidR="00CD47BF" w:rsidRPr="00140BE0">
        <w:t>.</w:t>
      </w:r>
      <w:r w:rsidR="008F7061" w:rsidRPr="00140BE0">
        <w:t xml:space="preserve"> For instance, under the farm characteristic</w:t>
      </w:r>
      <w:r w:rsidR="00B761A0" w:rsidRPr="00140BE0">
        <w:t>s</w:t>
      </w:r>
      <w:r w:rsidR="008F7061" w:rsidRPr="00140BE0">
        <w:t xml:space="preserve"> category the average farm size was approx</w:t>
      </w:r>
      <w:r w:rsidR="00B200F1" w:rsidRPr="00140BE0">
        <w:t>imately 0.5</w:t>
      </w:r>
      <w:r w:rsidR="008F7061" w:rsidRPr="00140BE0">
        <w:t xml:space="preserve"> hectare</w:t>
      </w:r>
      <w:r w:rsidR="00B200F1" w:rsidRPr="00140BE0">
        <w:t>s</w:t>
      </w:r>
      <w:r w:rsidR="008F7061" w:rsidRPr="00140BE0">
        <w:t xml:space="preserve"> while half of all farmland were located on a slope. Furthermore the </w:t>
      </w:r>
      <w:r w:rsidR="00FE6345" w:rsidRPr="00140BE0">
        <w:t>average distance to the</w:t>
      </w:r>
      <w:r w:rsidR="005F4FB6" w:rsidRPr="00140BE0">
        <w:t xml:space="preserve"> nearest market is on average </w:t>
      </w:r>
      <w:r w:rsidR="00B200F1" w:rsidRPr="00140BE0">
        <w:t xml:space="preserve">two </w:t>
      </w:r>
      <w:r w:rsidR="00FE6345" w:rsidRPr="00140BE0">
        <w:t>kilometers with a standard deviation of 2.</w:t>
      </w:r>
      <w:r w:rsidR="005F4FB6" w:rsidRPr="00140BE0">
        <w:t>4</w:t>
      </w:r>
      <w:r w:rsidR="00FE6345" w:rsidRPr="00140BE0">
        <w:t xml:space="preserve"> kilometers. </w:t>
      </w:r>
      <w:r w:rsidR="00CD47BF" w:rsidRPr="00140BE0">
        <w:t>The</w:t>
      </w:r>
      <w:r w:rsidR="00FE6345" w:rsidRPr="00140BE0">
        <w:t xml:space="preserve"> </w:t>
      </w:r>
      <w:r w:rsidR="00B761A0" w:rsidRPr="00140BE0">
        <w:t>variable</w:t>
      </w:r>
      <w:r w:rsidR="00326F2B" w:rsidRPr="00140BE0">
        <w:t>s</w:t>
      </w:r>
      <w:r w:rsidR="00B761A0" w:rsidRPr="00140BE0">
        <w:t xml:space="preserve"> that constitute the business model category suggests that</w:t>
      </w:r>
      <w:r w:rsidR="00FE6345" w:rsidRPr="00140BE0">
        <w:t xml:space="preserve">: on average </w:t>
      </w:r>
      <w:r w:rsidR="00B761A0" w:rsidRPr="00140BE0">
        <w:t>2 – 3</w:t>
      </w:r>
      <w:r w:rsidR="00FE6345" w:rsidRPr="00140BE0">
        <w:t xml:space="preserve"> household members </w:t>
      </w:r>
      <w:r w:rsidR="00B761A0" w:rsidRPr="00140BE0">
        <w:t>were involved in</w:t>
      </w:r>
      <w:r w:rsidR="00FE6345" w:rsidRPr="00140BE0">
        <w:t xml:space="preserve"> </w:t>
      </w:r>
      <w:r w:rsidR="00B761A0" w:rsidRPr="00140BE0">
        <w:t xml:space="preserve">running household </w:t>
      </w:r>
      <w:r w:rsidR="00FE6345" w:rsidRPr="00140BE0">
        <w:t>farm</w:t>
      </w:r>
      <w:r w:rsidR="00B761A0" w:rsidRPr="00140BE0">
        <w:t>ing</w:t>
      </w:r>
      <w:r w:rsidR="00FE6345" w:rsidRPr="00140BE0">
        <w:t xml:space="preserve"> activities;</w:t>
      </w:r>
      <w:r w:rsidR="00B761A0" w:rsidRPr="00140BE0">
        <w:t xml:space="preserve"> 16 per cent of smallholders </w:t>
      </w:r>
      <w:r w:rsidR="00E310DA" w:rsidRPr="00140BE0">
        <w:t>we</w:t>
      </w:r>
      <w:r w:rsidR="00B761A0" w:rsidRPr="00140BE0">
        <w:t xml:space="preserve">re unable to </w:t>
      </w:r>
      <w:r w:rsidR="00E310DA" w:rsidRPr="00140BE0">
        <w:t xml:space="preserve">the </w:t>
      </w:r>
      <w:r w:rsidR="00B761A0" w:rsidRPr="00140BE0">
        <w:t>access credit markets and that for the 5</w:t>
      </w:r>
      <w:r w:rsidR="00FB632D" w:rsidRPr="00140BE0">
        <w:t>5</w:t>
      </w:r>
      <w:r w:rsidR="00326F2B" w:rsidRPr="00140BE0">
        <w:t xml:space="preserve"> smallholders</w:t>
      </w:r>
      <w:r w:rsidR="00B761A0" w:rsidRPr="00140BE0">
        <w:t xml:space="preserve"> who do have credit the average interest rate is 1</w:t>
      </w:r>
      <w:r w:rsidR="00326F2B" w:rsidRPr="00140BE0">
        <w:t>5 per</w:t>
      </w:r>
      <w:r w:rsidR="00B761A0" w:rsidRPr="00140BE0">
        <w:t>cent.</w:t>
      </w:r>
      <w:r w:rsidR="00A9022E" w:rsidRPr="00140BE0">
        <w:t xml:space="preserve"> The </w:t>
      </w:r>
      <w:r w:rsidR="005F4FB6" w:rsidRPr="00140BE0">
        <w:t>v</w:t>
      </w:r>
      <w:r w:rsidR="00A9022E" w:rsidRPr="00140BE0">
        <w:t xml:space="preserve">ariations in the interest rate for loans are quite substantial with a minimum of </w:t>
      </w:r>
      <w:r w:rsidR="005F4FB6" w:rsidRPr="00140BE0">
        <w:t xml:space="preserve">4 </w:t>
      </w:r>
      <w:r w:rsidR="00A9022E" w:rsidRPr="00140BE0">
        <w:t>per</w:t>
      </w:r>
      <w:r w:rsidR="005F4FB6" w:rsidRPr="00140BE0">
        <w:t>cent and a maximum of 50 per</w:t>
      </w:r>
      <w:r w:rsidR="00A9022E" w:rsidRPr="00140BE0">
        <w:t>cent</w:t>
      </w:r>
      <w:r w:rsidR="00B200F1" w:rsidRPr="00140BE0">
        <w:t xml:space="preserve"> per annum</w:t>
      </w:r>
      <w:r w:rsidR="00A9022E" w:rsidRPr="00140BE0">
        <w:t xml:space="preserve">, and a standard deviation of </w:t>
      </w:r>
      <w:r w:rsidR="00FB632D" w:rsidRPr="00140BE0">
        <w:t>approx</w:t>
      </w:r>
      <w:r w:rsidR="00B200F1" w:rsidRPr="00140BE0">
        <w:t xml:space="preserve">imately </w:t>
      </w:r>
      <w:r w:rsidR="005F4FB6" w:rsidRPr="00140BE0">
        <w:t>8 per</w:t>
      </w:r>
      <w:r w:rsidR="00A9022E" w:rsidRPr="00140BE0">
        <w:t>cent.</w:t>
      </w:r>
      <w:r w:rsidR="00B761A0" w:rsidRPr="00140BE0">
        <w:t xml:space="preserve"> </w:t>
      </w:r>
      <w:r w:rsidR="00A9022E" w:rsidRPr="00140BE0">
        <w:t>In the personal characteristics category it was observed that</w:t>
      </w:r>
      <w:r w:rsidR="00FB5E03" w:rsidRPr="00140BE0">
        <w:t xml:space="preserve"> </w:t>
      </w:r>
      <w:r w:rsidR="00A9022E" w:rsidRPr="00140BE0">
        <w:t>the average age of the interviewee is approx</w:t>
      </w:r>
      <w:r w:rsidR="00B200F1" w:rsidRPr="00140BE0">
        <w:t xml:space="preserve">imately </w:t>
      </w:r>
      <w:r w:rsidR="00A9022E" w:rsidRPr="00140BE0">
        <w:t>4</w:t>
      </w:r>
      <w:r w:rsidR="005F4FB6" w:rsidRPr="00140BE0">
        <w:t>7</w:t>
      </w:r>
      <w:r w:rsidR="00A9022E" w:rsidRPr="00140BE0">
        <w:t xml:space="preserve"> years</w:t>
      </w:r>
      <w:r w:rsidR="00FE6345" w:rsidRPr="00140BE0">
        <w:t xml:space="preserve"> </w:t>
      </w:r>
      <w:r w:rsidR="00A9022E" w:rsidRPr="00140BE0">
        <w:t>while</w:t>
      </w:r>
      <w:r w:rsidR="00FE6345" w:rsidRPr="00140BE0">
        <w:t xml:space="preserve"> </w:t>
      </w:r>
      <w:r w:rsidR="00A9022E" w:rsidRPr="00140BE0">
        <w:t xml:space="preserve">average </w:t>
      </w:r>
      <w:r w:rsidR="00FE6345" w:rsidRPr="00140BE0">
        <w:t xml:space="preserve">years of schooling completed by </w:t>
      </w:r>
      <w:r w:rsidR="00A9022E" w:rsidRPr="00140BE0">
        <w:t>smallholder farmers</w:t>
      </w:r>
      <w:r w:rsidR="00FE6345" w:rsidRPr="00140BE0">
        <w:t xml:space="preserve"> </w:t>
      </w:r>
      <w:r w:rsidR="00FB632D" w:rsidRPr="00140BE0">
        <w:t>was approx</w:t>
      </w:r>
      <w:r w:rsidR="00B200F1" w:rsidRPr="00140BE0">
        <w:t xml:space="preserve">imately </w:t>
      </w:r>
      <w:r w:rsidR="00FB632D" w:rsidRPr="00140BE0">
        <w:t>9.</w:t>
      </w:r>
      <w:r w:rsidR="00A9022E" w:rsidRPr="00140BE0">
        <w:t xml:space="preserve"> Moreover, 61 per</w:t>
      </w:r>
      <w:r w:rsidR="00FE6345" w:rsidRPr="00140BE0">
        <w:t xml:space="preserve">cent of the farmers report that they </w:t>
      </w:r>
      <w:r w:rsidR="00A9022E" w:rsidRPr="00140BE0">
        <w:t>own a television set</w:t>
      </w:r>
      <w:r w:rsidR="00FE6345" w:rsidRPr="00140BE0">
        <w:t xml:space="preserve">. </w:t>
      </w:r>
    </w:p>
    <w:p w14:paraId="15DF6012" w14:textId="77777777" w:rsidR="00771985" w:rsidRPr="00140BE0" w:rsidRDefault="00771985" w:rsidP="00F82003">
      <w:pPr>
        <w:spacing w:line="360" w:lineRule="auto"/>
      </w:pPr>
    </w:p>
    <w:p w14:paraId="3575603E" w14:textId="77777777" w:rsidR="00B93F87" w:rsidRDefault="00B93F87">
      <w:pPr>
        <w:spacing w:after="200" w:line="276" w:lineRule="auto"/>
      </w:pPr>
      <w:r>
        <w:br w:type="page"/>
      </w:r>
    </w:p>
    <w:p w14:paraId="72F9EBDC" w14:textId="77777777" w:rsidR="00292EBB" w:rsidRPr="00140BE0" w:rsidRDefault="00F82003" w:rsidP="00292EBB">
      <w:r w:rsidRPr="00140BE0">
        <w:lastRenderedPageBreak/>
        <w:t xml:space="preserve">Table </w:t>
      </w:r>
      <w:r w:rsidR="00A831AC" w:rsidRPr="00140BE0">
        <w:t>2</w:t>
      </w:r>
      <w:r w:rsidRPr="00140BE0">
        <w:t xml:space="preserve">: Descriptive statistics (refer to model 1 in table </w:t>
      </w:r>
      <w:r w:rsidR="00A831AC" w:rsidRPr="00140BE0">
        <w:t>1</w:t>
      </w:r>
      <w:r w:rsidRPr="00140BE0">
        <w:t>)</w:t>
      </w:r>
    </w:p>
    <w:tbl>
      <w:tblPr>
        <w:tblW w:w="8379" w:type="dxa"/>
        <w:tblInd w:w="55" w:type="dxa"/>
        <w:tblCellMar>
          <w:left w:w="70" w:type="dxa"/>
          <w:right w:w="70" w:type="dxa"/>
        </w:tblCellMar>
        <w:tblLook w:val="04A0" w:firstRow="1" w:lastRow="0" w:firstColumn="1" w:lastColumn="0" w:noHBand="0" w:noVBand="1"/>
      </w:tblPr>
      <w:tblGrid>
        <w:gridCol w:w="4365"/>
        <w:gridCol w:w="500"/>
        <w:gridCol w:w="820"/>
        <w:gridCol w:w="1276"/>
        <w:gridCol w:w="709"/>
        <w:gridCol w:w="709"/>
      </w:tblGrid>
      <w:tr w:rsidR="00292EBB" w:rsidRPr="00C2685E" w14:paraId="714F5466" w14:textId="77777777" w:rsidTr="006A617F">
        <w:trPr>
          <w:trHeight w:val="312"/>
        </w:trPr>
        <w:tc>
          <w:tcPr>
            <w:tcW w:w="43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A3FBE" w14:textId="77777777" w:rsidR="00292EBB" w:rsidRPr="00C2685E" w:rsidRDefault="00292EBB" w:rsidP="00292EBB">
            <w:pPr>
              <w:rPr>
                <w:sz w:val="22"/>
                <w:szCs w:val="22"/>
                <w:lang w:val="de-DE" w:eastAsia="de-DE"/>
              </w:rPr>
            </w:pPr>
            <w:r w:rsidRPr="00C2685E">
              <w:rPr>
                <w:sz w:val="22"/>
                <w:szCs w:val="22"/>
                <w:lang w:val="de-DE" w:eastAsia="de-DE"/>
              </w:rPr>
              <w:t>Variable</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CC60B8" w14:textId="77777777" w:rsidR="00292EBB" w:rsidRPr="00C2685E" w:rsidRDefault="00292EBB" w:rsidP="00292EBB">
            <w:pPr>
              <w:jc w:val="center"/>
              <w:rPr>
                <w:sz w:val="22"/>
                <w:szCs w:val="22"/>
                <w:lang w:val="de-DE" w:eastAsia="de-DE"/>
              </w:rPr>
            </w:pPr>
            <w:r w:rsidRPr="00C2685E">
              <w:rPr>
                <w:sz w:val="22"/>
                <w:szCs w:val="22"/>
                <w:lang w:val="de-DE" w:eastAsia="de-DE"/>
              </w:rPr>
              <w:t>N</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A7670F" w14:textId="77777777" w:rsidR="00292EBB" w:rsidRPr="00C2685E" w:rsidRDefault="00292EBB" w:rsidP="00292EBB">
            <w:pPr>
              <w:jc w:val="center"/>
              <w:rPr>
                <w:sz w:val="22"/>
                <w:szCs w:val="22"/>
                <w:lang w:val="de-DE" w:eastAsia="de-DE"/>
              </w:rPr>
            </w:pPr>
            <w:r w:rsidRPr="00C2685E">
              <w:rPr>
                <w:sz w:val="22"/>
                <w:szCs w:val="22"/>
                <w:lang w:val="de-DE" w:eastAsia="de-DE"/>
              </w:rPr>
              <w:t>Mean</w:t>
            </w:r>
          </w:p>
        </w:tc>
        <w:tc>
          <w:tcPr>
            <w:tcW w:w="1276" w:type="dxa"/>
            <w:tcBorders>
              <w:top w:val="single" w:sz="8" w:space="0" w:color="auto"/>
              <w:left w:val="nil"/>
              <w:bottom w:val="nil"/>
              <w:right w:val="single" w:sz="8" w:space="0" w:color="auto"/>
            </w:tcBorders>
            <w:shd w:val="clear" w:color="auto" w:fill="auto"/>
            <w:vAlign w:val="center"/>
            <w:hideMark/>
          </w:tcPr>
          <w:p w14:paraId="7F2979B8" w14:textId="77777777" w:rsidR="00292EBB" w:rsidRPr="00C2685E" w:rsidRDefault="00292EBB" w:rsidP="00292EBB">
            <w:pPr>
              <w:jc w:val="center"/>
              <w:rPr>
                <w:sz w:val="22"/>
                <w:szCs w:val="22"/>
                <w:lang w:val="de-DE" w:eastAsia="de-DE"/>
              </w:rPr>
            </w:pPr>
            <w:r w:rsidRPr="00C2685E">
              <w:rPr>
                <w:sz w:val="22"/>
                <w:szCs w:val="22"/>
                <w:lang w:val="de-DE" w:eastAsia="de-DE"/>
              </w:rPr>
              <w:t>Standard</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2F8EC9" w14:textId="77777777" w:rsidR="00292EBB" w:rsidRPr="00C2685E" w:rsidRDefault="00292EBB" w:rsidP="00292EBB">
            <w:pPr>
              <w:jc w:val="center"/>
              <w:rPr>
                <w:sz w:val="22"/>
                <w:szCs w:val="22"/>
                <w:lang w:val="de-DE" w:eastAsia="de-DE"/>
              </w:rPr>
            </w:pPr>
            <w:r w:rsidRPr="00C2685E">
              <w:rPr>
                <w:sz w:val="22"/>
                <w:szCs w:val="22"/>
                <w:lang w:val="de-DE" w:eastAsia="de-DE"/>
              </w:rPr>
              <w:t>Min</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85BA78" w14:textId="77777777" w:rsidR="00292EBB" w:rsidRPr="00C2685E" w:rsidRDefault="00292EBB" w:rsidP="00292EBB">
            <w:pPr>
              <w:jc w:val="center"/>
              <w:rPr>
                <w:sz w:val="22"/>
                <w:szCs w:val="22"/>
                <w:lang w:val="de-DE" w:eastAsia="de-DE"/>
              </w:rPr>
            </w:pPr>
            <w:r w:rsidRPr="00C2685E">
              <w:rPr>
                <w:sz w:val="22"/>
                <w:szCs w:val="22"/>
                <w:lang w:val="de-DE" w:eastAsia="de-DE"/>
              </w:rPr>
              <w:t>Max</w:t>
            </w:r>
          </w:p>
        </w:tc>
      </w:tr>
      <w:tr w:rsidR="00292EBB" w:rsidRPr="00C2685E" w14:paraId="2B51580B" w14:textId="77777777" w:rsidTr="006A617F">
        <w:trPr>
          <w:trHeight w:val="324"/>
        </w:trPr>
        <w:tc>
          <w:tcPr>
            <w:tcW w:w="4365" w:type="dxa"/>
            <w:vMerge/>
            <w:tcBorders>
              <w:top w:val="single" w:sz="8" w:space="0" w:color="auto"/>
              <w:left w:val="single" w:sz="8" w:space="0" w:color="auto"/>
              <w:bottom w:val="single" w:sz="8" w:space="0" w:color="000000"/>
              <w:right w:val="single" w:sz="8" w:space="0" w:color="auto"/>
            </w:tcBorders>
            <w:vAlign w:val="center"/>
            <w:hideMark/>
          </w:tcPr>
          <w:p w14:paraId="0B65BFD9" w14:textId="77777777" w:rsidR="00292EBB" w:rsidRPr="00C2685E" w:rsidRDefault="00292EBB" w:rsidP="00292EBB">
            <w:pPr>
              <w:rPr>
                <w:sz w:val="22"/>
                <w:szCs w:val="22"/>
                <w:lang w:val="de-DE" w:eastAsia="de-DE"/>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14:paraId="597DA5CC" w14:textId="77777777" w:rsidR="00292EBB" w:rsidRPr="00C2685E" w:rsidRDefault="00292EBB" w:rsidP="00292EBB">
            <w:pPr>
              <w:rPr>
                <w:sz w:val="22"/>
                <w:szCs w:val="22"/>
                <w:lang w:val="de-DE" w:eastAsia="de-DE"/>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44E6544" w14:textId="77777777" w:rsidR="00292EBB" w:rsidRPr="00C2685E" w:rsidRDefault="00292EBB" w:rsidP="00292EBB">
            <w:pPr>
              <w:rPr>
                <w:sz w:val="22"/>
                <w:szCs w:val="22"/>
                <w:lang w:val="de-DE" w:eastAsia="de-DE"/>
              </w:rPr>
            </w:pPr>
          </w:p>
        </w:tc>
        <w:tc>
          <w:tcPr>
            <w:tcW w:w="1276" w:type="dxa"/>
            <w:tcBorders>
              <w:top w:val="nil"/>
              <w:left w:val="nil"/>
              <w:bottom w:val="single" w:sz="8" w:space="0" w:color="auto"/>
              <w:right w:val="single" w:sz="8" w:space="0" w:color="auto"/>
            </w:tcBorders>
            <w:shd w:val="clear" w:color="auto" w:fill="auto"/>
            <w:vAlign w:val="center"/>
            <w:hideMark/>
          </w:tcPr>
          <w:p w14:paraId="0E8FB999" w14:textId="77777777" w:rsidR="00292EBB" w:rsidRPr="00C2685E" w:rsidRDefault="00292EBB" w:rsidP="00292EBB">
            <w:pPr>
              <w:jc w:val="center"/>
              <w:rPr>
                <w:sz w:val="22"/>
                <w:szCs w:val="22"/>
                <w:lang w:val="de-DE" w:eastAsia="de-DE"/>
              </w:rPr>
            </w:pPr>
            <w:r w:rsidRPr="00C2685E">
              <w:rPr>
                <w:sz w:val="22"/>
                <w:szCs w:val="22"/>
                <w:lang w:val="de-DE" w:eastAsia="de-DE"/>
              </w:rPr>
              <w:t>Deviation</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ACFD888" w14:textId="77777777" w:rsidR="00292EBB" w:rsidRPr="00C2685E" w:rsidRDefault="00292EBB" w:rsidP="00292EBB">
            <w:pPr>
              <w:rPr>
                <w:sz w:val="22"/>
                <w:szCs w:val="22"/>
                <w:lang w:val="de-DE" w:eastAsia="de-DE"/>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2B2AADA" w14:textId="77777777" w:rsidR="00292EBB" w:rsidRPr="00C2685E" w:rsidRDefault="00292EBB" w:rsidP="00292EBB">
            <w:pPr>
              <w:rPr>
                <w:sz w:val="22"/>
                <w:szCs w:val="22"/>
                <w:lang w:val="de-DE" w:eastAsia="de-DE"/>
              </w:rPr>
            </w:pPr>
          </w:p>
        </w:tc>
      </w:tr>
      <w:tr w:rsidR="00292EBB" w:rsidRPr="00C2685E" w14:paraId="00ED1DB1"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6AAB7895" w14:textId="77777777" w:rsidR="00292EBB" w:rsidRPr="00C2685E" w:rsidRDefault="00E310DA" w:rsidP="00E310DA">
            <w:pPr>
              <w:rPr>
                <w:sz w:val="22"/>
                <w:szCs w:val="22"/>
                <w:lang w:eastAsia="de-DE"/>
              </w:rPr>
            </w:pPr>
            <w:r w:rsidRPr="00C2685E">
              <w:rPr>
                <w:sz w:val="22"/>
                <w:szCs w:val="22"/>
                <w:lang w:eastAsia="de-DE"/>
              </w:rPr>
              <w:t xml:space="preserve">Membership in </w:t>
            </w:r>
            <w:r w:rsidR="00292EBB" w:rsidRPr="00C2685E">
              <w:rPr>
                <w:sz w:val="22"/>
                <w:szCs w:val="22"/>
                <w:lang w:eastAsia="de-DE"/>
              </w:rPr>
              <w:t xml:space="preserve">TIST </w:t>
            </w:r>
            <w:r w:rsidRPr="00C2685E">
              <w:rPr>
                <w:sz w:val="22"/>
                <w:szCs w:val="22"/>
                <w:lang w:eastAsia="de-DE"/>
              </w:rPr>
              <w:t xml:space="preserve">program </w:t>
            </w:r>
            <w:r w:rsidR="00292EBB" w:rsidRPr="00C2685E">
              <w:rPr>
                <w:sz w:val="22"/>
                <w:szCs w:val="22"/>
                <w:lang w:eastAsia="de-DE"/>
              </w:rPr>
              <w:t>(yes/ no)</w:t>
            </w:r>
          </w:p>
        </w:tc>
        <w:tc>
          <w:tcPr>
            <w:tcW w:w="500" w:type="dxa"/>
            <w:tcBorders>
              <w:top w:val="nil"/>
              <w:left w:val="nil"/>
              <w:bottom w:val="single" w:sz="8" w:space="0" w:color="auto"/>
              <w:right w:val="single" w:sz="8" w:space="0" w:color="auto"/>
            </w:tcBorders>
            <w:shd w:val="clear" w:color="auto" w:fill="auto"/>
            <w:vAlign w:val="center"/>
            <w:hideMark/>
          </w:tcPr>
          <w:p w14:paraId="4F3DDD1F"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1358C4CF" w14:textId="77777777" w:rsidR="00292EBB" w:rsidRPr="00C2685E" w:rsidRDefault="00292EBB" w:rsidP="00292EBB">
            <w:pPr>
              <w:jc w:val="center"/>
              <w:rPr>
                <w:sz w:val="22"/>
                <w:szCs w:val="22"/>
                <w:lang w:val="de-DE" w:eastAsia="de-DE"/>
              </w:rPr>
            </w:pPr>
            <w:r w:rsidRPr="00C2685E">
              <w:rPr>
                <w:sz w:val="22"/>
                <w:szCs w:val="22"/>
                <w:lang w:val="de-DE" w:eastAsia="de-DE"/>
              </w:rPr>
              <w:t>0.55</w:t>
            </w:r>
          </w:p>
        </w:tc>
        <w:tc>
          <w:tcPr>
            <w:tcW w:w="1276" w:type="dxa"/>
            <w:tcBorders>
              <w:top w:val="nil"/>
              <w:left w:val="nil"/>
              <w:bottom w:val="single" w:sz="8" w:space="0" w:color="auto"/>
              <w:right w:val="single" w:sz="8" w:space="0" w:color="auto"/>
            </w:tcBorders>
            <w:shd w:val="clear" w:color="auto" w:fill="auto"/>
            <w:vAlign w:val="center"/>
            <w:hideMark/>
          </w:tcPr>
          <w:p w14:paraId="4F82E4CF" w14:textId="77777777" w:rsidR="00292EBB" w:rsidRPr="00C2685E" w:rsidRDefault="00292EBB" w:rsidP="00292EBB">
            <w:pPr>
              <w:jc w:val="center"/>
              <w:rPr>
                <w:sz w:val="22"/>
                <w:szCs w:val="22"/>
                <w:lang w:val="de-DE" w:eastAsia="de-DE"/>
              </w:rPr>
            </w:pPr>
            <w:r w:rsidRPr="00C2685E">
              <w:rPr>
                <w:sz w:val="22"/>
                <w:szCs w:val="22"/>
                <w:lang w:val="de-DE" w:eastAsia="de-DE"/>
              </w:rPr>
              <w:t>0.5</w:t>
            </w:r>
          </w:p>
        </w:tc>
        <w:tc>
          <w:tcPr>
            <w:tcW w:w="709" w:type="dxa"/>
            <w:tcBorders>
              <w:top w:val="nil"/>
              <w:left w:val="nil"/>
              <w:bottom w:val="single" w:sz="8" w:space="0" w:color="auto"/>
              <w:right w:val="single" w:sz="8" w:space="0" w:color="auto"/>
            </w:tcBorders>
            <w:shd w:val="clear" w:color="auto" w:fill="auto"/>
            <w:vAlign w:val="center"/>
            <w:hideMark/>
          </w:tcPr>
          <w:p w14:paraId="6B90A819"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278DAB30" w14:textId="77777777" w:rsidR="00292EBB" w:rsidRPr="00C2685E" w:rsidRDefault="00292EBB" w:rsidP="00292EBB">
            <w:pPr>
              <w:jc w:val="center"/>
              <w:rPr>
                <w:sz w:val="22"/>
                <w:szCs w:val="22"/>
                <w:lang w:val="de-DE" w:eastAsia="de-DE"/>
              </w:rPr>
            </w:pPr>
            <w:r w:rsidRPr="00C2685E">
              <w:rPr>
                <w:sz w:val="22"/>
                <w:szCs w:val="22"/>
                <w:lang w:val="de-DE" w:eastAsia="de-DE"/>
              </w:rPr>
              <w:t>1</w:t>
            </w:r>
          </w:p>
        </w:tc>
      </w:tr>
      <w:tr w:rsidR="00292EBB" w:rsidRPr="00C2685E" w14:paraId="15720E31"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2398CD32" w14:textId="77777777" w:rsidR="00292EBB" w:rsidRPr="00C2685E" w:rsidRDefault="00292EBB" w:rsidP="00292EBB">
            <w:pPr>
              <w:rPr>
                <w:sz w:val="22"/>
                <w:szCs w:val="22"/>
                <w:lang w:eastAsia="de-DE"/>
              </w:rPr>
            </w:pPr>
            <w:r w:rsidRPr="00C2685E">
              <w:rPr>
                <w:sz w:val="22"/>
                <w:szCs w:val="22"/>
                <w:lang w:eastAsia="de-DE"/>
              </w:rPr>
              <w:t>Neighbor is TIST member (yes/ no)</w:t>
            </w:r>
          </w:p>
        </w:tc>
        <w:tc>
          <w:tcPr>
            <w:tcW w:w="500" w:type="dxa"/>
            <w:tcBorders>
              <w:top w:val="nil"/>
              <w:left w:val="nil"/>
              <w:bottom w:val="single" w:sz="8" w:space="0" w:color="auto"/>
              <w:right w:val="single" w:sz="8" w:space="0" w:color="auto"/>
            </w:tcBorders>
            <w:shd w:val="clear" w:color="auto" w:fill="auto"/>
            <w:vAlign w:val="center"/>
            <w:hideMark/>
          </w:tcPr>
          <w:p w14:paraId="3804ABFE"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2646F06D" w14:textId="77777777" w:rsidR="00292EBB" w:rsidRPr="00C2685E" w:rsidRDefault="00292EBB" w:rsidP="00292EBB">
            <w:pPr>
              <w:jc w:val="center"/>
              <w:rPr>
                <w:sz w:val="22"/>
                <w:szCs w:val="22"/>
                <w:lang w:val="de-DE" w:eastAsia="de-DE"/>
              </w:rPr>
            </w:pPr>
            <w:r w:rsidRPr="00C2685E">
              <w:rPr>
                <w:sz w:val="22"/>
                <w:szCs w:val="22"/>
                <w:lang w:val="de-DE" w:eastAsia="de-DE"/>
              </w:rPr>
              <w:t>0.8</w:t>
            </w:r>
          </w:p>
        </w:tc>
        <w:tc>
          <w:tcPr>
            <w:tcW w:w="1276" w:type="dxa"/>
            <w:tcBorders>
              <w:top w:val="nil"/>
              <w:left w:val="nil"/>
              <w:bottom w:val="single" w:sz="8" w:space="0" w:color="auto"/>
              <w:right w:val="single" w:sz="8" w:space="0" w:color="auto"/>
            </w:tcBorders>
            <w:shd w:val="clear" w:color="auto" w:fill="auto"/>
            <w:vAlign w:val="center"/>
            <w:hideMark/>
          </w:tcPr>
          <w:p w14:paraId="0A8249C9" w14:textId="77777777" w:rsidR="00292EBB" w:rsidRPr="00C2685E" w:rsidRDefault="00292EBB" w:rsidP="00292EBB">
            <w:pPr>
              <w:jc w:val="center"/>
              <w:rPr>
                <w:sz w:val="22"/>
                <w:szCs w:val="22"/>
                <w:lang w:val="de-DE" w:eastAsia="de-DE"/>
              </w:rPr>
            </w:pPr>
            <w:r w:rsidRPr="00C2685E">
              <w:rPr>
                <w:sz w:val="22"/>
                <w:szCs w:val="22"/>
                <w:lang w:val="de-DE" w:eastAsia="de-DE"/>
              </w:rPr>
              <w:t>0.4</w:t>
            </w:r>
          </w:p>
        </w:tc>
        <w:tc>
          <w:tcPr>
            <w:tcW w:w="709" w:type="dxa"/>
            <w:tcBorders>
              <w:top w:val="nil"/>
              <w:left w:val="nil"/>
              <w:bottom w:val="single" w:sz="8" w:space="0" w:color="auto"/>
              <w:right w:val="single" w:sz="8" w:space="0" w:color="auto"/>
            </w:tcBorders>
            <w:shd w:val="clear" w:color="auto" w:fill="auto"/>
            <w:vAlign w:val="center"/>
            <w:hideMark/>
          </w:tcPr>
          <w:p w14:paraId="435562BC"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3DB9A169" w14:textId="77777777" w:rsidR="00292EBB" w:rsidRPr="00C2685E" w:rsidRDefault="00292EBB" w:rsidP="00292EBB">
            <w:pPr>
              <w:jc w:val="center"/>
              <w:rPr>
                <w:sz w:val="22"/>
                <w:szCs w:val="22"/>
                <w:lang w:val="de-DE" w:eastAsia="de-DE"/>
              </w:rPr>
            </w:pPr>
            <w:r w:rsidRPr="00C2685E">
              <w:rPr>
                <w:sz w:val="22"/>
                <w:szCs w:val="22"/>
                <w:lang w:val="de-DE" w:eastAsia="de-DE"/>
              </w:rPr>
              <w:t>1</w:t>
            </w:r>
          </w:p>
        </w:tc>
      </w:tr>
      <w:tr w:rsidR="00292EBB" w:rsidRPr="00C2685E" w14:paraId="69AEBD4B"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5397277F" w14:textId="77777777" w:rsidR="00292EBB" w:rsidRPr="00C2685E" w:rsidRDefault="00292EBB" w:rsidP="00292EBB">
            <w:pPr>
              <w:rPr>
                <w:sz w:val="22"/>
                <w:szCs w:val="22"/>
                <w:lang w:eastAsia="de-DE"/>
              </w:rPr>
            </w:pPr>
            <w:r w:rsidRPr="00C2685E">
              <w:rPr>
                <w:sz w:val="22"/>
                <w:szCs w:val="22"/>
                <w:lang w:eastAsia="de-DE"/>
              </w:rPr>
              <w:t>Co-operative member (yes/ no)</w:t>
            </w:r>
          </w:p>
        </w:tc>
        <w:tc>
          <w:tcPr>
            <w:tcW w:w="500" w:type="dxa"/>
            <w:tcBorders>
              <w:top w:val="nil"/>
              <w:left w:val="nil"/>
              <w:bottom w:val="single" w:sz="8" w:space="0" w:color="auto"/>
              <w:right w:val="single" w:sz="8" w:space="0" w:color="auto"/>
            </w:tcBorders>
            <w:shd w:val="clear" w:color="auto" w:fill="auto"/>
            <w:vAlign w:val="center"/>
            <w:hideMark/>
          </w:tcPr>
          <w:p w14:paraId="68D307BB"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02DC6D8D" w14:textId="77777777" w:rsidR="00292EBB" w:rsidRPr="00C2685E" w:rsidRDefault="00292EBB" w:rsidP="00292EBB">
            <w:pPr>
              <w:jc w:val="center"/>
              <w:rPr>
                <w:sz w:val="22"/>
                <w:szCs w:val="22"/>
                <w:lang w:val="de-DE" w:eastAsia="de-DE"/>
              </w:rPr>
            </w:pPr>
            <w:r w:rsidRPr="00C2685E">
              <w:rPr>
                <w:sz w:val="22"/>
                <w:szCs w:val="22"/>
                <w:lang w:val="de-DE" w:eastAsia="de-DE"/>
              </w:rPr>
              <w:t>0.7</w:t>
            </w:r>
          </w:p>
        </w:tc>
        <w:tc>
          <w:tcPr>
            <w:tcW w:w="1276" w:type="dxa"/>
            <w:tcBorders>
              <w:top w:val="nil"/>
              <w:left w:val="nil"/>
              <w:bottom w:val="single" w:sz="8" w:space="0" w:color="auto"/>
              <w:right w:val="single" w:sz="8" w:space="0" w:color="auto"/>
            </w:tcBorders>
            <w:shd w:val="clear" w:color="auto" w:fill="auto"/>
            <w:vAlign w:val="center"/>
            <w:hideMark/>
          </w:tcPr>
          <w:p w14:paraId="5D635AD1" w14:textId="77777777" w:rsidR="00292EBB" w:rsidRPr="00C2685E" w:rsidRDefault="00292EBB" w:rsidP="00292EBB">
            <w:pPr>
              <w:jc w:val="center"/>
              <w:rPr>
                <w:sz w:val="22"/>
                <w:szCs w:val="22"/>
                <w:lang w:val="de-DE" w:eastAsia="de-DE"/>
              </w:rPr>
            </w:pPr>
            <w:r w:rsidRPr="00C2685E">
              <w:rPr>
                <w:sz w:val="22"/>
                <w:szCs w:val="22"/>
                <w:lang w:val="de-DE" w:eastAsia="de-DE"/>
              </w:rPr>
              <w:t>0.46</w:t>
            </w:r>
          </w:p>
        </w:tc>
        <w:tc>
          <w:tcPr>
            <w:tcW w:w="709" w:type="dxa"/>
            <w:tcBorders>
              <w:top w:val="nil"/>
              <w:left w:val="nil"/>
              <w:bottom w:val="single" w:sz="8" w:space="0" w:color="auto"/>
              <w:right w:val="single" w:sz="8" w:space="0" w:color="auto"/>
            </w:tcBorders>
            <w:shd w:val="clear" w:color="auto" w:fill="auto"/>
            <w:vAlign w:val="center"/>
            <w:hideMark/>
          </w:tcPr>
          <w:p w14:paraId="479FDE4B"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5B1FAFF9" w14:textId="77777777" w:rsidR="00292EBB" w:rsidRPr="00C2685E" w:rsidRDefault="00292EBB" w:rsidP="00292EBB">
            <w:pPr>
              <w:jc w:val="center"/>
              <w:rPr>
                <w:sz w:val="22"/>
                <w:szCs w:val="22"/>
                <w:lang w:val="de-DE" w:eastAsia="de-DE"/>
              </w:rPr>
            </w:pPr>
            <w:r w:rsidRPr="00C2685E">
              <w:rPr>
                <w:sz w:val="22"/>
                <w:szCs w:val="22"/>
                <w:lang w:val="de-DE" w:eastAsia="de-DE"/>
              </w:rPr>
              <w:t>1</w:t>
            </w:r>
          </w:p>
        </w:tc>
      </w:tr>
      <w:tr w:rsidR="00292EBB" w:rsidRPr="00C2685E" w14:paraId="4C78E754"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6FA0DE47" w14:textId="77777777" w:rsidR="00292EBB" w:rsidRPr="00C2685E" w:rsidRDefault="00292EBB" w:rsidP="00292EBB">
            <w:pPr>
              <w:rPr>
                <w:sz w:val="22"/>
                <w:szCs w:val="22"/>
                <w:lang w:eastAsia="de-DE"/>
              </w:rPr>
            </w:pPr>
            <w:r w:rsidRPr="00C2685E">
              <w:rPr>
                <w:sz w:val="22"/>
                <w:szCs w:val="22"/>
                <w:lang w:eastAsia="de-DE"/>
              </w:rPr>
              <w:t>Distance to market (in km)</w:t>
            </w:r>
          </w:p>
        </w:tc>
        <w:tc>
          <w:tcPr>
            <w:tcW w:w="500" w:type="dxa"/>
            <w:tcBorders>
              <w:top w:val="nil"/>
              <w:left w:val="nil"/>
              <w:bottom w:val="single" w:sz="8" w:space="0" w:color="auto"/>
              <w:right w:val="single" w:sz="8" w:space="0" w:color="auto"/>
            </w:tcBorders>
            <w:shd w:val="clear" w:color="auto" w:fill="auto"/>
            <w:vAlign w:val="center"/>
            <w:hideMark/>
          </w:tcPr>
          <w:p w14:paraId="097C498D"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001E4E2A" w14:textId="77777777" w:rsidR="00292EBB" w:rsidRPr="00C2685E" w:rsidRDefault="00292EBB" w:rsidP="00292EBB">
            <w:pPr>
              <w:jc w:val="center"/>
              <w:rPr>
                <w:sz w:val="22"/>
                <w:szCs w:val="22"/>
                <w:lang w:val="de-DE" w:eastAsia="de-DE"/>
              </w:rPr>
            </w:pPr>
            <w:r w:rsidRPr="00C2685E">
              <w:rPr>
                <w:sz w:val="22"/>
                <w:szCs w:val="22"/>
                <w:lang w:val="de-DE" w:eastAsia="de-DE"/>
              </w:rPr>
              <w:t>2.03</w:t>
            </w:r>
          </w:p>
        </w:tc>
        <w:tc>
          <w:tcPr>
            <w:tcW w:w="1276" w:type="dxa"/>
            <w:tcBorders>
              <w:top w:val="nil"/>
              <w:left w:val="nil"/>
              <w:bottom w:val="single" w:sz="8" w:space="0" w:color="auto"/>
              <w:right w:val="single" w:sz="8" w:space="0" w:color="auto"/>
            </w:tcBorders>
            <w:shd w:val="clear" w:color="auto" w:fill="auto"/>
            <w:vAlign w:val="center"/>
            <w:hideMark/>
          </w:tcPr>
          <w:p w14:paraId="25A94D9E" w14:textId="77777777" w:rsidR="00292EBB" w:rsidRPr="00C2685E" w:rsidRDefault="00292EBB" w:rsidP="00292EBB">
            <w:pPr>
              <w:jc w:val="center"/>
              <w:rPr>
                <w:sz w:val="22"/>
                <w:szCs w:val="22"/>
                <w:lang w:val="de-DE" w:eastAsia="de-DE"/>
              </w:rPr>
            </w:pPr>
            <w:r w:rsidRPr="00C2685E">
              <w:rPr>
                <w:sz w:val="22"/>
                <w:szCs w:val="22"/>
                <w:lang w:val="de-DE" w:eastAsia="de-DE"/>
              </w:rPr>
              <w:t>2.45</w:t>
            </w:r>
          </w:p>
        </w:tc>
        <w:tc>
          <w:tcPr>
            <w:tcW w:w="709" w:type="dxa"/>
            <w:tcBorders>
              <w:top w:val="nil"/>
              <w:left w:val="nil"/>
              <w:bottom w:val="single" w:sz="8" w:space="0" w:color="auto"/>
              <w:right w:val="single" w:sz="8" w:space="0" w:color="auto"/>
            </w:tcBorders>
            <w:shd w:val="clear" w:color="auto" w:fill="auto"/>
            <w:vAlign w:val="center"/>
            <w:hideMark/>
          </w:tcPr>
          <w:p w14:paraId="6B136E41"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6379A341" w14:textId="77777777" w:rsidR="00292EBB" w:rsidRPr="00C2685E" w:rsidRDefault="00292EBB" w:rsidP="00292EBB">
            <w:pPr>
              <w:jc w:val="center"/>
              <w:rPr>
                <w:sz w:val="22"/>
                <w:szCs w:val="22"/>
                <w:lang w:val="de-DE" w:eastAsia="de-DE"/>
              </w:rPr>
            </w:pPr>
            <w:r w:rsidRPr="00C2685E">
              <w:rPr>
                <w:sz w:val="22"/>
                <w:szCs w:val="22"/>
                <w:lang w:val="de-DE" w:eastAsia="de-DE"/>
              </w:rPr>
              <w:t>15</w:t>
            </w:r>
          </w:p>
        </w:tc>
      </w:tr>
      <w:tr w:rsidR="00292EBB" w:rsidRPr="00C2685E" w14:paraId="0DE32B65"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554F5EE0" w14:textId="77777777" w:rsidR="00292EBB" w:rsidRPr="00C2685E" w:rsidRDefault="00292EBB" w:rsidP="00292EBB">
            <w:pPr>
              <w:rPr>
                <w:sz w:val="22"/>
                <w:szCs w:val="22"/>
                <w:lang w:eastAsia="de-DE"/>
              </w:rPr>
            </w:pPr>
            <w:r w:rsidRPr="00C2685E">
              <w:rPr>
                <w:sz w:val="22"/>
                <w:szCs w:val="22"/>
                <w:lang w:eastAsia="de-DE"/>
              </w:rPr>
              <w:t>Age</w:t>
            </w:r>
          </w:p>
        </w:tc>
        <w:tc>
          <w:tcPr>
            <w:tcW w:w="500" w:type="dxa"/>
            <w:tcBorders>
              <w:top w:val="nil"/>
              <w:left w:val="nil"/>
              <w:bottom w:val="single" w:sz="8" w:space="0" w:color="auto"/>
              <w:right w:val="single" w:sz="8" w:space="0" w:color="auto"/>
            </w:tcBorders>
            <w:shd w:val="clear" w:color="auto" w:fill="auto"/>
            <w:vAlign w:val="center"/>
            <w:hideMark/>
          </w:tcPr>
          <w:p w14:paraId="60F79DA7"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1667E730" w14:textId="77777777" w:rsidR="00292EBB" w:rsidRPr="00C2685E" w:rsidRDefault="00292EBB" w:rsidP="00292EBB">
            <w:pPr>
              <w:jc w:val="center"/>
              <w:rPr>
                <w:sz w:val="22"/>
                <w:szCs w:val="22"/>
                <w:lang w:val="de-DE" w:eastAsia="de-DE"/>
              </w:rPr>
            </w:pPr>
            <w:r w:rsidRPr="00C2685E">
              <w:rPr>
                <w:sz w:val="22"/>
                <w:szCs w:val="22"/>
                <w:lang w:val="de-DE" w:eastAsia="de-DE"/>
              </w:rPr>
              <w:t>47.6</w:t>
            </w:r>
          </w:p>
        </w:tc>
        <w:tc>
          <w:tcPr>
            <w:tcW w:w="1276" w:type="dxa"/>
            <w:tcBorders>
              <w:top w:val="nil"/>
              <w:left w:val="nil"/>
              <w:bottom w:val="single" w:sz="8" w:space="0" w:color="auto"/>
              <w:right w:val="single" w:sz="8" w:space="0" w:color="auto"/>
            </w:tcBorders>
            <w:shd w:val="clear" w:color="auto" w:fill="auto"/>
            <w:vAlign w:val="center"/>
            <w:hideMark/>
          </w:tcPr>
          <w:p w14:paraId="2B1CD5E9" w14:textId="77777777" w:rsidR="00292EBB" w:rsidRPr="00C2685E" w:rsidRDefault="00292EBB" w:rsidP="00292EBB">
            <w:pPr>
              <w:jc w:val="center"/>
              <w:rPr>
                <w:sz w:val="22"/>
                <w:szCs w:val="22"/>
                <w:lang w:val="de-DE" w:eastAsia="de-DE"/>
              </w:rPr>
            </w:pPr>
            <w:r w:rsidRPr="00C2685E">
              <w:rPr>
                <w:sz w:val="22"/>
                <w:szCs w:val="22"/>
                <w:lang w:val="de-DE" w:eastAsia="de-DE"/>
              </w:rPr>
              <w:t>13.53</w:t>
            </w:r>
          </w:p>
        </w:tc>
        <w:tc>
          <w:tcPr>
            <w:tcW w:w="709" w:type="dxa"/>
            <w:tcBorders>
              <w:top w:val="nil"/>
              <w:left w:val="nil"/>
              <w:bottom w:val="single" w:sz="8" w:space="0" w:color="auto"/>
              <w:right w:val="single" w:sz="8" w:space="0" w:color="auto"/>
            </w:tcBorders>
            <w:shd w:val="clear" w:color="auto" w:fill="auto"/>
            <w:vAlign w:val="center"/>
            <w:hideMark/>
          </w:tcPr>
          <w:p w14:paraId="0C470B56" w14:textId="77777777" w:rsidR="00292EBB" w:rsidRPr="00C2685E" w:rsidRDefault="00292EBB" w:rsidP="00292EBB">
            <w:pPr>
              <w:jc w:val="center"/>
              <w:rPr>
                <w:sz w:val="22"/>
                <w:szCs w:val="22"/>
                <w:lang w:val="de-DE" w:eastAsia="de-DE"/>
              </w:rPr>
            </w:pPr>
            <w:r w:rsidRPr="00C2685E">
              <w:rPr>
                <w:sz w:val="22"/>
                <w:szCs w:val="22"/>
                <w:lang w:val="de-DE" w:eastAsia="de-DE"/>
              </w:rPr>
              <w:t>25</w:t>
            </w:r>
          </w:p>
        </w:tc>
        <w:tc>
          <w:tcPr>
            <w:tcW w:w="709" w:type="dxa"/>
            <w:tcBorders>
              <w:top w:val="nil"/>
              <w:left w:val="nil"/>
              <w:bottom w:val="single" w:sz="8" w:space="0" w:color="auto"/>
              <w:right w:val="single" w:sz="8" w:space="0" w:color="auto"/>
            </w:tcBorders>
            <w:shd w:val="clear" w:color="auto" w:fill="auto"/>
            <w:vAlign w:val="center"/>
            <w:hideMark/>
          </w:tcPr>
          <w:p w14:paraId="1C8AA4DB" w14:textId="77777777" w:rsidR="00292EBB" w:rsidRPr="00C2685E" w:rsidRDefault="00292EBB" w:rsidP="00292EBB">
            <w:pPr>
              <w:jc w:val="center"/>
              <w:rPr>
                <w:sz w:val="22"/>
                <w:szCs w:val="22"/>
                <w:lang w:val="de-DE" w:eastAsia="de-DE"/>
              </w:rPr>
            </w:pPr>
            <w:r w:rsidRPr="00C2685E">
              <w:rPr>
                <w:sz w:val="22"/>
                <w:szCs w:val="22"/>
                <w:lang w:val="de-DE" w:eastAsia="de-DE"/>
              </w:rPr>
              <w:t>80</w:t>
            </w:r>
          </w:p>
        </w:tc>
      </w:tr>
      <w:tr w:rsidR="00292EBB" w:rsidRPr="00C2685E" w14:paraId="5DCB804E"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5F048041" w14:textId="77777777" w:rsidR="00292EBB" w:rsidRPr="00C2685E" w:rsidRDefault="00E310DA" w:rsidP="00292EBB">
            <w:pPr>
              <w:rPr>
                <w:sz w:val="22"/>
                <w:szCs w:val="22"/>
                <w:lang w:eastAsia="de-DE"/>
              </w:rPr>
            </w:pPr>
            <w:r w:rsidRPr="00C2685E">
              <w:rPr>
                <w:sz w:val="22"/>
                <w:szCs w:val="22"/>
                <w:lang w:eastAsia="de-DE"/>
              </w:rPr>
              <w:t>F</w:t>
            </w:r>
            <w:r w:rsidR="00292EBB" w:rsidRPr="00C2685E">
              <w:rPr>
                <w:sz w:val="22"/>
                <w:szCs w:val="22"/>
                <w:lang w:eastAsia="de-DE"/>
              </w:rPr>
              <w:t>arm</w:t>
            </w:r>
            <w:r w:rsidRPr="00C2685E">
              <w:rPr>
                <w:sz w:val="22"/>
                <w:szCs w:val="22"/>
                <w:lang w:eastAsia="de-DE"/>
              </w:rPr>
              <w:t xml:space="preserve"> size</w:t>
            </w:r>
          </w:p>
        </w:tc>
        <w:tc>
          <w:tcPr>
            <w:tcW w:w="500" w:type="dxa"/>
            <w:tcBorders>
              <w:top w:val="nil"/>
              <w:left w:val="nil"/>
              <w:bottom w:val="single" w:sz="8" w:space="0" w:color="auto"/>
              <w:right w:val="single" w:sz="8" w:space="0" w:color="auto"/>
            </w:tcBorders>
            <w:shd w:val="clear" w:color="auto" w:fill="auto"/>
            <w:vAlign w:val="center"/>
            <w:hideMark/>
          </w:tcPr>
          <w:p w14:paraId="4AB93127"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3D9F8274" w14:textId="77777777" w:rsidR="00292EBB" w:rsidRPr="00C2685E" w:rsidRDefault="00292EBB" w:rsidP="00292EBB">
            <w:pPr>
              <w:jc w:val="center"/>
              <w:rPr>
                <w:sz w:val="22"/>
                <w:szCs w:val="22"/>
                <w:lang w:val="de-DE" w:eastAsia="de-DE"/>
              </w:rPr>
            </w:pPr>
            <w:r w:rsidRPr="00C2685E">
              <w:rPr>
                <w:sz w:val="22"/>
                <w:szCs w:val="22"/>
                <w:lang w:val="de-DE" w:eastAsia="de-DE"/>
              </w:rPr>
              <w:t>0.54</w:t>
            </w:r>
          </w:p>
        </w:tc>
        <w:tc>
          <w:tcPr>
            <w:tcW w:w="1276" w:type="dxa"/>
            <w:tcBorders>
              <w:top w:val="nil"/>
              <w:left w:val="nil"/>
              <w:bottom w:val="single" w:sz="8" w:space="0" w:color="auto"/>
              <w:right w:val="single" w:sz="8" w:space="0" w:color="auto"/>
            </w:tcBorders>
            <w:shd w:val="clear" w:color="auto" w:fill="auto"/>
            <w:vAlign w:val="center"/>
            <w:hideMark/>
          </w:tcPr>
          <w:p w14:paraId="2B5C7B73" w14:textId="77777777" w:rsidR="00292EBB" w:rsidRPr="00C2685E" w:rsidRDefault="00292EBB" w:rsidP="00292EBB">
            <w:pPr>
              <w:jc w:val="center"/>
              <w:rPr>
                <w:sz w:val="22"/>
                <w:szCs w:val="22"/>
                <w:lang w:val="de-DE" w:eastAsia="de-DE"/>
              </w:rPr>
            </w:pPr>
            <w:r w:rsidRPr="00C2685E">
              <w:rPr>
                <w:sz w:val="22"/>
                <w:szCs w:val="22"/>
                <w:lang w:val="de-DE" w:eastAsia="de-DE"/>
              </w:rPr>
              <w:t>0.42</w:t>
            </w:r>
          </w:p>
        </w:tc>
        <w:tc>
          <w:tcPr>
            <w:tcW w:w="709" w:type="dxa"/>
            <w:tcBorders>
              <w:top w:val="nil"/>
              <w:left w:val="nil"/>
              <w:bottom w:val="single" w:sz="8" w:space="0" w:color="auto"/>
              <w:right w:val="single" w:sz="8" w:space="0" w:color="auto"/>
            </w:tcBorders>
            <w:shd w:val="clear" w:color="auto" w:fill="auto"/>
            <w:vAlign w:val="center"/>
            <w:hideMark/>
          </w:tcPr>
          <w:p w14:paraId="15F8C66B" w14:textId="77777777" w:rsidR="00292EBB" w:rsidRPr="00C2685E" w:rsidRDefault="00292EBB" w:rsidP="00292EBB">
            <w:pPr>
              <w:jc w:val="center"/>
              <w:rPr>
                <w:sz w:val="22"/>
                <w:szCs w:val="22"/>
                <w:lang w:val="de-DE" w:eastAsia="de-DE"/>
              </w:rPr>
            </w:pPr>
            <w:r w:rsidRPr="00C2685E">
              <w:rPr>
                <w:sz w:val="22"/>
                <w:szCs w:val="22"/>
                <w:lang w:val="de-DE" w:eastAsia="de-DE"/>
              </w:rPr>
              <w:t>0.1</w:t>
            </w:r>
          </w:p>
        </w:tc>
        <w:tc>
          <w:tcPr>
            <w:tcW w:w="709" w:type="dxa"/>
            <w:tcBorders>
              <w:top w:val="nil"/>
              <w:left w:val="nil"/>
              <w:bottom w:val="single" w:sz="8" w:space="0" w:color="auto"/>
              <w:right w:val="single" w:sz="8" w:space="0" w:color="auto"/>
            </w:tcBorders>
            <w:shd w:val="clear" w:color="auto" w:fill="auto"/>
            <w:vAlign w:val="center"/>
            <w:hideMark/>
          </w:tcPr>
          <w:p w14:paraId="03E0AFF8" w14:textId="77777777" w:rsidR="00292EBB" w:rsidRPr="00C2685E" w:rsidRDefault="00292EBB" w:rsidP="00292EBB">
            <w:pPr>
              <w:jc w:val="center"/>
              <w:rPr>
                <w:sz w:val="22"/>
                <w:szCs w:val="22"/>
                <w:lang w:val="de-DE" w:eastAsia="de-DE"/>
              </w:rPr>
            </w:pPr>
            <w:r w:rsidRPr="00C2685E">
              <w:rPr>
                <w:sz w:val="22"/>
                <w:szCs w:val="22"/>
                <w:lang w:val="de-DE" w:eastAsia="de-DE"/>
              </w:rPr>
              <w:t>2.4</w:t>
            </w:r>
          </w:p>
        </w:tc>
      </w:tr>
      <w:tr w:rsidR="00292EBB" w:rsidRPr="00C2685E" w14:paraId="06185B89"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6306078D" w14:textId="77777777" w:rsidR="00292EBB" w:rsidRPr="00C2685E" w:rsidRDefault="00E310DA" w:rsidP="00292EBB">
            <w:pPr>
              <w:rPr>
                <w:sz w:val="22"/>
                <w:szCs w:val="22"/>
                <w:lang w:eastAsia="de-DE"/>
              </w:rPr>
            </w:pPr>
            <w:r w:rsidRPr="00C2685E">
              <w:rPr>
                <w:sz w:val="22"/>
                <w:szCs w:val="22"/>
                <w:lang w:eastAsia="de-DE"/>
              </w:rPr>
              <w:t>Farm</w:t>
            </w:r>
            <w:r w:rsidR="00292EBB" w:rsidRPr="00C2685E">
              <w:rPr>
                <w:sz w:val="22"/>
                <w:szCs w:val="22"/>
                <w:lang w:eastAsia="de-DE"/>
              </w:rPr>
              <w:t xml:space="preserve"> slope (yes/ no)</w:t>
            </w:r>
          </w:p>
        </w:tc>
        <w:tc>
          <w:tcPr>
            <w:tcW w:w="500" w:type="dxa"/>
            <w:tcBorders>
              <w:top w:val="nil"/>
              <w:left w:val="nil"/>
              <w:bottom w:val="single" w:sz="8" w:space="0" w:color="auto"/>
              <w:right w:val="single" w:sz="8" w:space="0" w:color="auto"/>
            </w:tcBorders>
            <w:shd w:val="clear" w:color="auto" w:fill="auto"/>
            <w:vAlign w:val="center"/>
            <w:hideMark/>
          </w:tcPr>
          <w:p w14:paraId="795C968B"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70084908" w14:textId="77777777" w:rsidR="00292EBB" w:rsidRPr="00C2685E" w:rsidRDefault="00292EBB" w:rsidP="00292EBB">
            <w:pPr>
              <w:jc w:val="center"/>
              <w:rPr>
                <w:sz w:val="22"/>
                <w:szCs w:val="22"/>
                <w:lang w:val="de-DE" w:eastAsia="de-DE"/>
              </w:rPr>
            </w:pPr>
            <w:r w:rsidRPr="00C2685E">
              <w:rPr>
                <w:sz w:val="22"/>
                <w:szCs w:val="22"/>
                <w:lang w:val="de-DE" w:eastAsia="de-DE"/>
              </w:rPr>
              <w:t>0.51</w:t>
            </w:r>
          </w:p>
        </w:tc>
        <w:tc>
          <w:tcPr>
            <w:tcW w:w="1276" w:type="dxa"/>
            <w:tcBorders>
              <w:top w:val="nil"/>
              <w:left w:val="nil"/>
              <w:bottom w:val="single" w:sz="8" w:space="0" w:color="auto"/>
              <w:right w:val="single" w:sz="8" w:space="0" w:color="auto"/>
            </w:tcBorders>
            <w:shd w:val="clear" w:color="auto" w:fill="auto"/>
            <w:vAlign w:val="center"/>
            <w:hideMark/>
          </w:tcPr>
          <w:p w14:paraId="08E69F89" w14:textId="77777777" w:rsidR="00292EBB" w:rsidRPr="00C2685E" w:rsidRDefault="00292EBB" w:rsidP="00292EBB">
            <w:pPr>
              <w:jc w:val="center"/>
              <w:rPr>
                <w:sz w:val="22"/>
                <w:szCs w:val="22"/>
                <w:lang w:val="de-DE" w:eastAsia="de-DE"/>
              </w:rPr>
            </w:pPr>
            <w:r w:rsidRPr="00C2685E">
              <w:rPr>
                <w:sz w:val="22"/>
                <w:szCs w:val="22"/>
                <w:lang w:val="de-DE" w:eastAsia="de-DE"/>
              </w:rPr>
              <w:t>0.5</w:t>
            </w:r>
          </w:p>
        </w:tc>
        <w:tc>
          <w:tcPr>
            <w:tcW w:w="709" w:type="dxa"/>
            <w:tcBorders>
              <w:top w:val="nil"/>
              <w:left w:val="nil"/>
              <w:bottom w:val="single" w:sz="8" w:space="0" w:color="auto"/>
              <w:right w:val="single" w:sz="8" w:space="0" w:color="auto"/>
            </w:tcBorders>
            <w:shd w:val="clear" w:color="auto" w:fill="auto"/>
            <w:vAlign w:val="center"/>
            <w:hideMark/>
          </w:tcPr>
          <w:p w14:paraId="12830657"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4796FA97" w14:textId="77777777" w:rsidR="00292EBB" w:rsidRPr="00C2685E" w:rsidRDefault="00292EBB" w:rsidP="00292EBB">
            <w:pPr>
              <w:jc w:val="center"/>
              <w:rPr>
                <w:sz w:val="22"/>
                <w:szCs w:val="22"/>
                <w:lang w:val="de-DE" w:eastAsia="de-DE"/>
              </w:rPr>
            </w:pPr>
            <w:r w:rsidRPr="00C2685E">
              <w:rPr>
                <w:sz w:val="22"/>
                <w:szCs w:val="22"/>
                <w:lang w:val="de-DE" w:eastAsia="de-DE"/>
              </w:rPr>
              <w:t>1</w:t>
            </w:r>
          </w:p>
        </w:tc>
      </w:tr>
      <w:tr w:rsidR="00292EBB" w:rsidRPr="00C2685E" w14:paraId="4959FC27"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6F7C40BA" w14:textId="77777777" w:rsidR="00292EBB" w:rsidRPr="00C2685E" w:rsidRDefault="00E310DA" w:rsidP="00292EBB">
            <w:pPr>
              <w:rPr>
                <w:sz w:val="22"/>
                <w:szCs w:val="22"/>
                <w:lang w:eastAsia="de-DE"/>
              </w:rPr>
            </w:pPr>
            <w:r w:rsidRPr="00C2685E">
              <w:rPr>
                <w:sz w:val="22"/>
                <w:szCs w:val="22"/>
                <w:lang w:eastAsia="de-DE"/>
              </w:rPr>
              <w:t>Labor supply</w:t>
            </w:r>
          </w:p>
        </w:tc>
        <w:tc>
          <w:tcPr>
            <w:tcW w:w="500" w:type="dxa"/>
            <w:tcBorders>
              <w:top w:val="nil"/>
              <w:left w:val="nil"/>
              <w:bottom w:val="single" w:sz="8" w:space="0" w:color="auto"/>
              <w:right w:val="single" w:sz="8" w:space="0" w:color="auto"/>
            </w:tcBorders>
            <w:shd w:val="clear" w:color="auto" w:fill="auto"/>
            <w:vAlign w:val="center"/>
            <w:hideMark/>
          </w:tcPr>
          <w:p w14:paraId="0CCC14FD"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0C4DD34E" w14:textId="77777777" w:rsidR="00292EBB" w:rsidRPr="00C2685E" w:rsidRDefault="00292EBB" w:rsidP="00292EBB">
            <w:pPr>
              <w:jc w:val="center"/>
              <w:rPr>
                <w:sz w:val="22"/>
                <w:szCs w:val="22"/>
                <w:lang w:val="de-DE" w:eastAsia="de-DE"/>
              </w:rPr>
            </w:pPr>
            <w:r w:rsidRPr="00C2685E">
              <w:rPr>
                <w:sz w:val="22"/>
                <w:szCs w:val="22"/>
                <w:lang w:val="de-DE" w:eastAsia="de-DE"/>
              </w:rPr>
              <w:t>2.62</w:t>
            </w:r>
          </w:p>
        </w:tc>
        <w:tc>
          <w:tcPr>
            <w:tcW w:w="1276" w:type="dxa"/>
            <w:tcBorders>
              <w:top w:val="nil"/>
              <w:left w:val="nil"/>
              <w:bottom w:val="single" w:sz="8" w:space="0" w:color="auto"/>
              <w:right w:val="single" w:sz="8" w:space="0" w:color="auto"/>
            </w:tcBorders>
            <w:shd w:val="clear" w:color="auto" w:fill="auto"/>
            <w:vAlign w:val="center"/>
            <w:hideMark/>
          </w:tcPr>
          <w:p w14:paraId="20AFFCF4" w14:textId="77777777" w:rsidR="00292EBB" w:rsidRPr="00C2685E" w:rsidRDefault="00292EBB" w:rsidP="00292EBB">
            <w:pPr>
              <w:jc w:val="center"/>
              <w:rPr>
                <w:sz w:val="22"/>
                <w:szCs w:val="22"/>
                <w:lang w:val="de-DE" w:eastAsia="de-DE"/>
              </w:rPr>
            </w:pPr>
            <w:r w:rsidRPr="00C2685E">
              <w:rPr>
                <w:sz w:val="22"/>
                <w:szCs w:val="22"/>
                <w:lang w:val="de-DE" w:eastAsia="de-DE"/>
              </w:rPr>
              <w:t>1.51</w:t>
            </w:r>
          </w:p>
        </w:tc>
        <w:tc>
          <w:tcPr>
            <w:tcW w:w="709" w:type="dxa"/>
            <w:tcBorders>
              <w:top w:val="nil"/>
              <w:left w:val="nil"/>
              <w:bottom w:val="single" w:sz="8" w:space="0" w:color="auto"/>
              <w:right w:val="single" w:sz="8" w:space="0" w:color="auto"/>
            </w:tcBorders>
            <w:shd w:val="clear" w:color="auto" w:fill="auto"/>
            <w:vAlign w:val="center"/>
            <w:hideMark/>
          </w:tcPr>
          <w:p w14:paraId="1A87D72A" w14:textId="77777777" w:rsidR="00292EBB" w:rsidRPr="00C2685E" w:rsidRDefault="00292EBB" w:rsidP="00292EBB">
            <w:pPr>
              <w:jc w:val="center"/>
              <w:rPr>
                <w:sz w:val="22"/>
                <w:szCs w:val="22"/>
                <w:lang w:val="de-DE" w:eastAsia="de-DE"/>
              </w:rPr>
            </w:pPr>
            <w:r w:rsidRPr="00C2685E">
              <w:rPr>
                <w:sz w:val="22"/>
                <w:szCs w:val="22"/>
                <w:lang w:val="de-DE" w:eastAsia="de-DE"/>
              </w:rPr>
              <w:t>1</w:t>
            </w:r>
          </w:p>
        </w:tc>
        <w:tc>
          <w:tcPr>
            <w:tcW w:w="709" w:type="dxa"/>
            <w:tcBorders>
              <w:top w:val="nil"/>
              <w:left w:val="nil"/>
              <w:bottom w:val="single" w:sz="8" w:space="0" w:color="auto"/>
              <w:right w:val="single" w:sz="8" w:space="0" w:color="auto"/>
            </w:tcBorders>
            <w:shd w:val="clear" w:color="auto" w:fill="auto"/>
            <w:vAlign w:val="center"/>
            <w:hideMark/>
          </w:tcPr>
          <w:p w14:paraId="68561469" w14:textId="77777777" w:rsidR="00292EBB" w:rsidRPr="00C2685E" w:rsidRDefault="00292EBB" w:rsidP="00292EBB">
            <w:pPr>
              <w:jc w:val="center"/>
              <w:rPr>
                <w:sz w:val="22"/>
                <w:szCs w:val="22"/>
                <w:lang w:val="de-DE" w:eastAsia="de-DE"/>
              </w:rPr>
            </w:pPr>
            <w:r w:rsidRPr="00C2685E">
              <w:rPr>
                <w:sz w:val="22"/>
                <w:szCs w:val="22"/>
                <w:lang w:val="de-DE" w:eastAsia="de-DE"/>
              </w:rPr>
              <w:t>10</w:t>
            </w:r>
          </w:p>
        </w:tc>
      </w:tr>
      <w:tr w:rsidR="00292EBB" w:rsidRPr="00C2685E" w14:paraId="267FD804"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1C2B2F40" w14:textId="77777777" w:rsidR="00292EBB" w:rsidRPr="00C2685E" w:rsidRDefault="00E310DA" w:rsidP="00292EBB">
            <w:pPr>
              <w:rPr>
                <w:sz w:val="22"/>
                <w:szCs w:val="22"/>
                <w:lang w:eastAsia="de-DE"/>
              </w:rPr>
            </w:pPr>
            <w:r w:rsidRPr="00C2685E">
              <w:rPr>
                <w:sz w:val="22"/>
                <w:szCs w:val="22"/>
                <w:lang w:eastAsia="de-DE"/>
              </w:rPr>
              <w:t>Education</w:t>
            </w:r>
          </w:p>
        </w:tc>
        <w:tc>
          <w:tcPr>
            <w:tcW w:w="500" w:type="dxa"/>
            <w:tcBorders>
              <w:top w:val="nil"/>
              <w:left w:val="nil"/>
              <w:bottom w:val="single" w:sz="8" w:space="0" w:color="auto"/>
              <w:right w:val="single" w:sz="8" w:space="0" w:color="auto"/>
            </w:tcBorders>
            <w:shd w:val="clear" w:color="auto" w:fill="auto"/>
            <w:vAlign w:val="center"/>
            <w:hideMark/>
          </w:tcPr>
          <w:p w14:paraId="3FC05DE0"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51DE39FC" w14:textId="77777777" w:rsidR="00292EBB" w:rsidRPr="00C2685E" w:rsidRDefault="00292EBB" w:rsidP="00292EBB">
            <w:pPr>
              <w:jc w:val="center"/>
              <w:rPr>
                <w:sz w:val="22"/>
                <w:szCs w:val="22"/>
                <w:lang w:val="de-DE" w:eastAsia="de-DE"/>
              </w:rPr>
            </w:pPr>
            <w:r w:rsidRPr="00C2685E">
              <w:rPr>
                <w:sz w:val="22"/>
                <w:szCs w:val="22"/>
                <w:lang w:val="de-DE" w:eastAsia="de-DE"/>
              </w:rPr>
              <w:t>8.63</w:t>
            </w:r>
          </w:p>
        </w:tc>
        <w:tc>
          <w:tcPr>
            <w:tcW w:w="1276" w:type="dxa"/>
            <w:tcBorders>
              <w:top w:val="nil"/>
              <w:left w:val="nil"/>
              <w:bottom w:val="single" w:sz="8" w:space="0" w:color="auto"/>
              <w:right w:val="single" w:sz="8" w:space="0" w:color="auto"/>
            </w:tcBorders>
            <w:shd w:val="clear" w:color="auto" w:fill="auto"/>
            <w:vAlign w:val="center"/>
            <w:hideMark/>
          </w:tcPr>
          <w:p w14:paraId="556349B1" w14:textId="77777777" w:rsidR="00292EBB" w:rsidRPr="00C2685E" w:rsidRDefault="00292EBB" w:rsidP="00292EBB">
            <w:pPr>
              <w:jc w:val="center"/>
              <w:rPr>
                <w:sz w:val="22"/>
                <w:szCs w:val="22"/>
                <w:lang w:val="de-DE" w:eastAsia="de-DE"/>
              </w:rPr>
            </w:pPr>
            <w:r w:rsidRPr="00C2685E">
              <w:rPr>
                <w:sz w:val="22"/>
                <w:szCs w:val="22"/>
                <w:lang w:val="de-DE" w:eastAsia="de-DE"/>
              </w:rPr>
              <w:t>3.56</w:t>
            </w:r>
          </w:p>
        </w:tc>
        <w:tc>
          <w:tcPr>
            <w:tcW w:w="709" w:type="dxa"/>
            <w:tcBorders>
              <w:top w:val="nil"/>
              <w:left w:val="nil"/>
              <w:bottom w:val="single" w:sz="8" w:space="0" w:color="auto"/>
              <w:right w:val="single" w:sz="8" w:space="0" w:color="auto"/>
            </w:tcBorders>
            <w:shd w:val="clear" w:color="auto" w:fill="auto"/>
            <w:vAlign w:val="center"/>
            <w:hideMark/>
          </w:tcPr>
          <w:p w14:paraId="5D0F00A3"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2398584A" w14:textId="77777777" w:rsidR="00292EBB" w:rsidRPr="00C2685E" w:rsidRDefault="00292EBB" w:rsidP="00292EBB">
            <w:pPr>
              <w:jc w:val="center"/>
              <w:rPr>
                <w:sz w:val="22"/>
                <w:szCs w:val="22"/>
                <w:lang w:val="de-DE" w:eastAsia="de-DE"/>
              </w:rPr>
            </w:pPr>
            <w:r w:rsidRPr="00C2685E">
              <w:rPr>
                <w:sz w:val="22"/>
                <w:szCs w:val="22"/>
                <w:lang w:val="de-DE" w:eastAsia="de-DE"/>
              </w:rPr>
              <w:t>16</w:t>
            </w:r>
          </w:p>
        </w:tc>
      </w:tr>
      <w:tr w:rsidR="00292EBB" w:rsidRPr="00C2685E" w14:paraId="1617B9BC"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118ECFB9" w14:textId="77777777" w:rsidR="00292EBB" w:rsidRPr="00C2685E" w:rsidRDefault="00E310DA" w:rsidP="00292EBB">
            <w:pPr>
              <w:rPr>
                <w:sz w:val="22"/>
                <w:szCs w:val="22"/>
                <w:lang w:eastAsia="de-DE"/>
              </w:rPr>
            </w:pPr>
            <w:r w:rsidRPr="00C2685E">
              <w:rPr>
                <w:sz w:val="22"/>
                <w:szCs w:val="22"/>
                <w:lang w:eastAsia="de-DE"/>
              </w:rPr>
              <w:t>Mass media (TV)</w:t>
            </w:r>
          </w:p>
        </w:tc>
        <w:tc>
          <w:tcPr>
            <w:tcW w:w="500" w:type="dxa"/>
            <w:tcBorders>
              <w:top w:val="nil"/>
              <w:left w:val="nil"/>
              <w:bottom w:val="single" w:sz="8" w:space="0" w:color="auto"/>
              <w:right w:val="single" w:sz="8" w:space="0" w:color="auto"/>
            </w:tcBorders>
            <w:shd w:val="clear" w:color="auto" w:fill="auto"/>
            <w:vAlign w:val="center"/>
            <w:hideMark/>
          </w:tcPr>
          <w:p w14:paraId="2EC39D83" w14:textId="77777777" w:rsidR="00292EBB" w:rsidRPr="00C2685E" w:rsidRDefault="00292EBB" w:rsidP="00292EBB">
            <w:pPr>
              <w:jc w:val="center"/>
              <w:rPr>
                <w:sz w:val="22"/>
                <w:szCs w:val="22"/>
                <w:lang w:val="de-DE" w:eastAsia="de-DE"/>
              </w:rPr>
            </w:pPr>
            <w:r w:rsidRPr="00C2685E">
              <w:rPr>
                <w:sz w:val="22"/>
                <w:szCs w:val="22"/>
                <w:lang w:val="de-DE" w:eastAsia="de-DE"/>
              </w:rPr>
              <w:t>142</w:t>
            </w:r>
          </w:p>
        </w:tc>
        <w:tc>
          <w:tcPr>
            <w:tcW w:w="820" w:type="dxa"/>
            <w:tcBorders>
              <w:top w:val="nil"/>
              <w:left w:val="nil"/>
              <w:bottom w:val="single" w:sz="8" w:space="0" w:color="auto"/>
              <w:right w:val="single" w:sz="8" w:space="0" w:color="auto"/>
            </w:tcBorders>
            <w:shd w:val="clear" w:color="auto" w:fill="auto"/>
            <w:vAlign w:val="center"/>
            <w:hideMark/>
          </w:tcPr>
          <w:p w14:paraId="217E7200" w14:textId="77777777" w:rsidR="00292EBB" w:rsidRPr="00C2685E" w:rsidRDefault="00292EBB" w:rsidP="00292EBB">
            <w:pPr>
              <w:jc w:val="center"/>
              <w:rPr>
                <w:sz w:val="22"/>
                <w:szCs w:val="22"/>
                <w:lang w:val="de-DE" w:eastAsia="de-DE"/>
              </w:rPr>
            </w:pPr>
            <w:r w:rsidRPr="00C2685E">
              <w:rPr>
                <w:sz w:val="22"/>
                <w:szCs w:val="22"/>
                <w:lang w:val="de-DE" w:eastAsia="de-DE"/>
              </w:rPr>
              <w:t>0.61</w:t>
            </w:r>
          </w:p>
        </w:tc>
        <w:tc>
          <w:tcPr>
            <w:tcW w:w="1276" w:type="dxa"/>
            <w:tcBorders>
              <w:top w:val="nil"/>
              <w:left w:val="nil"/>
              <w:bottom w:val="single" w:sz="8" w:space="0" w:color="auto"/>
              <w:right w:val="single" w:sz="8" w:space="0" w:color="auto"/>
            </w:tcBorders>
            <w:shd w:val="clear" w:color="auto" w:fill="auto"/>
            <w:vAlign w:val="center"/>
            <w:hideMark/>
          </w:tcPr>
          <w:p w14:paraId="0AE82173" w14:textId="77777777" w:rsidR="00292EBB" w:rsidRPr="00C2685E" w:rsidRDefault="00292EBB" w:rsidP="00292EBB">
            <w:pPr>
              <w:jc w:val="center"/>
              <w:rPr>
                <w:sz w:val="22"/>
                <w:szCs w:val="22"/>
                <w:lang w:val="de-DE" w:eastAsia="de-DE"/>
              </w:rPr>
            </w:pPr>
            <w:r w:rsidRPr="00C2685E">
              <w:rPr>
                <w:sz w:val="22"/>
                <w:szCs w:val="22"/>
                <w:lang w:val="de-DE" w:eastAsia="de-DE"/>
              </w:rPr>
              <w:t>0.49</w:t>
            </w:r>
          </w:p>
        </w:tc>
        <w:tc>
          <w:tcPr>
            <w:tcW w:w="709" w:type="dxa"/>
            <w:tcBorders>
              <w:top w:val="nil"/>
              <w:left w:val="nil"/>
              <w:bottom w:val="single" w:sz="8" w:space="0" w:color="auto"/>
              <w:right w:val="single" w:sz="8" w:space="0" w:color="auto"/>
            </w:tcBorders>
            <w:shd w:val="clear" w:color="auto" w:fill="auto"/>
            <w:vAlign w:val="center"/>
            <w:hideMark/>
          </w:tcPr>
          <w:p w14:paraId="0657FC24"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7870AFDD" w14:textId="77777777" w:rsidR="00292EBB" w:rsidRPr="00C2685E" w:rsidRDefault="00292EBB" w:rsidP="00292EBB">
            <w:pPr>
              <w:jc w:val="center"/>
              <w:rPr>
                <w:sz w:val="22"/>
                <w:szCs w:val="22"/>
                <w:lang w:val="de-DE" w:eastAsia="de-DE"/>
              </w:rPr>
            </w:pPr>
            <w:r w:rsidRPr="00C2685E">
              <w:rPr>
                <w:sz w:val="22"/>
                <w:szCs w:val="22"/>
                <w:lang w:val="de-DE" w:eastAsia="de-DE"/>
              </w:rPr>
              <w:t>1</w:t>
            </w:r>
          </w:p>
        </w:tc>
      </w:tr>
      <w:tr w:rsidR="00292EBB" w:rsidRPr="00C2685E" w14:paraId="7C44AD8E"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273D0BEF" w14:textId="77777777" w:rsidR="00292EBB" w:rsidRPr="00C2685E" w:rsidRDefault="00292EBB" w:rsidP="00292EBB">
            <w:pPr>
              <w:rPr>
                <w:sz w:val="22"/>
                <w:szCs w:val="22"/>
                <w:lang w:eastAsia="de-DE"/>
              </w:rPr>
            </w:pPr>
            <w:r w:rsidRPr="00C2685E">
              <w:rPr>
                <w:sz w:val="22"/>
                <w:szCs w:val="22"/>
                <w:lang w:eastAsia="de-DE"/>
              </w:rPr>
              <w:t>Interest rate (in %)</w:t>
            </w:r>
          </w:p>
        </w:tc>
        <w:tc>
          <w:tcPr>
            <w:tcW w:w="500" w:type="dxa"/>
            <w:tcBorders>
              <w:top w:val="nil"/>
              <w:left w:val="nil"/>
              <w:bottom w:val="single" w:sz="8" w:space="0" w:color="auto"/>
              <w:right w:val="single" w:sz="8" w:space="0" w:color="auto"/>
            </w:tcBorders>
            <w:shd w:val="clear" w:color="auto" w:fill="auto"/>
            <w:vAlign w:val="center"/>
            <w:hideMark/>
          </w:tcPr>
          <w:p w14:paraId="6BFF90DC" w14:textId="77777777" w:rsidR="00292EBB" w:rsidRPr="00C2685E" w:rsidRDefault="008361AC" w:rsidP="00292EBB">
            <w:pPr>
              <w:jc w:val="center"/>
              <w:rPr>
                <w:sz w:val="22"/>
                <w:szCs w:val="22"/>
                <w:lang w:val="de-DE" w:eastAsia="de-DE"/>
              </w:rPr>
            </w:pPr>
            <w:r w:rsidRPr="00C2685E">
              <w:rPr>
                <w:sz w:val="22"/>
                <w:szCs w:val="22"/>
                <w:lang w:val="de-DE" w:eastAsia="de-DE"/>
              </w:rPr>
              <w:t>55</w:t>
            </w:r>
          </w:p>
        </w:tc>
        <w:tc>
          <w:tcPr>
            <w:tcW w:w="820" w:type="dxa"/>
            <w:tcBorders>
              <w:top w:val="nil"/>
              <w:left w:val="nil"/>
              <w:bottom w:val="single" w:sz="8" w:space="0" w:color="auto"/>
              <w:right w:val="single" w:sz="8" w:space="0" w:color="auto"/>
            </w:tcBorders>
            <w:shd w:val="clear" w:color="auto" w:fill="auto"/>
            <w:vAlign w:val="center"/>
            <w:hideMark/>
          </w:tcPr>
          <w:p w14:paraId="46653B3D" w14:textId="77777777" w:rsidR="00292EBB" w:rsidRPr="00C2685E" w:rsidRDefault="00292EBB" w:rsidP="00292EBB">
            <w:pPr>
              <w:jc w:val="center"/>
              <w:rPr>
                <w:sz w:val="22"/>
                <w:szCs w:val="22"/>
                <w:lang w:val="de-DE" w:eastAsia="de-DE"/>
              </w:rPr>
            </w:pPr>
            <w:r w:rsidRPr="00C2685E">
              <w:rPr>
                <w:sz w:val="22"/>
                <w:szCs w:val="22"/>
                <w:lang w:val="de-DE" w:eastAsia="de-DE"/>
              </w:rPr>
              <w:t>15.1</w:t>
            </w:r>
          </w:p>
        </w:tc>
        <w:tc>
          <w:tcPr>
            <w:tcW w:w="1276" w:type="dxa"/>
            <w:tcBorders>
              <w:top w:val="nil"/>
              <w:left w:val="nil"/>
              <w:bottom w:val="single" w:sz="8" w:space="0" w:color="auto"/>
              <w:right w:val="single" w:sz="8" w:space="0" w:color="auto"/>
            </w:tcBorders>
            <w:shd w:val="clear" w:color="auto" w:fill="auto"/>
            <w:vAlign w:val="center"/>
            <w:hideMark/>
          </w:tcPr>
          <w:p w14:paraId="349E5B9E" w14:textId="77777777" w:rsidR="00292EBB" w:rsidRPr="00C2685E" w:rsidRDefault="00292EBB" w:rsidP="00292EBB">
            <w:pPr>
              <w:jc w:val="center"/>
              <w:rPr>
                <w:sz w:val="22"/>
                <w:szCs w:val="22"/>
                <w:lang w:val="de-DE" w:eastAsia="de-DE"/>
              </w:rPr>
            </w:pPr>
            <w:r w:rsidRPr="00C2685E">
              <w:rPr>
                <w:sz w:val="22"/>
                <w:szCs w:val="22"/>
                <w:lang w:val="de-DE" w:eastAsia="de-DE"/>
              </w:rPr>
              <w:t>8.26</w:t>
            </w:r>
          </w:p>
        </w:tc>
        <w:tc>
          <w:tcPr>
            <w:tcW w:w="709" w:type="dxa"/>
            <w:tcBorders>
              <w:top w:val="nil"/>
              <w:left w:val="nil"/>
              <w:bottom w:val="single" w:sz="8" w:space="0" w:color="auto"/>
              <w:right w:val="single" w:sz="8" w:space="0" w:color="auto"/>
            </w:tcBorders>
            <w:shd w:val="clear" w:color="auto" w:fill="auto"/>
            <w:vAlign w:val="center"/>
            <w:hideMark/>
          </w:tcPr>
          <w:p w14:paraId="3A2D88AD" w14:textId="77777777" w:rsidR="00292EBB" w:rsidRPr="00C2685E" w:rsidRDefault="00292EBB" w:rsidP="00292EBB">
            <w:pPr>
              <w:jc w:val="center"/>
              <w:rPr>
                <w:sz w:val="22"/>
                <w:szCs w:val="22"/>
                <w:lang w:val="de-DE" w:eastAsia="de-DE"/>
              </w:rPr>
            </w:pPr>
            <w:r w:rsidRPr="00C2685E">
              <w:rPr>
                <w:sz w:val="22"/>
                <w:szCs w:val="22"/>
                <w:lang w:val="de-DE" w:eastAsia="de-DE"/>
              </w:rPr>
              <w:t>4</w:t>
            </w:r>
          </w:p>
        </w:tc>
        <w:tc>
          <w:tcPr>
            <w:tcW w:w="709" w:type="dxa"/>
            <w:tcBorders>
              <w:top w:val="nil"/>
              <w:left w:val="nil"/>
              <w:bottom w:val="single" w:sz="8" w:space="0" w:color="auto"/>
              <w:right w:val="single" w:sz="8" w:space="0" w:color="auto"/>
            </w:tcBorders>
            <w:shd w:val="clear" w:color="auto" w:fill="auto"/>
            <w:vAlign w:val="center"/>
            <w:hideMark/>
          </w:tcPr>
          <w:p w14:paraId="7FE12B3D" w14:textId="77777777" w:rsidR="00292EBB" w:rsidRPr="00C2685E" w:rsidRDefault="00292EBB" w:rsidP="00292EBB">
            <w:pPr>
              <w:jc w:val="center"/>
              <w:rPr>
                <w:sz w:val="22"/>
                <w:szCs w:val="22"/>
                <w:lang w:val="de-DE" w:eastAsia="de-DE"/>
              </w:rPr>
            </w:pPr>
            <w:r w:rsidRPr="00C2685E">
              <w:rPr>
                <w:sz w:val="22"/>
                <w:szCs w:val="22"/>
                <w:lang w:val="de-DE" w:eastAsia="de-DE"/>
              </w:rPr>
              <w:t>50</w:t>
            </w:r>
          </w:p>
        </w:tc>
      </w:tr>
      <w:tr w:rsidR="00292EBB" w:rsidRPr="00C2685E" w14:paraId="539650A2" w14:textId="77777777" w:rsidTr="006A617F">
        <w:trPr>
          <w:trHeight w:val="324"/>
        </w:trPr>
        <w:tc>
          <w:tcPr>
            <w:tcW w:w="4365" w:type="dxa"/>
            <w:tcBorders>
              <w:top w:val="nil"/>
              <w:left w:val="single" w:sz="8" w:space="0" w:color="auto"/>
              <w:bottom w:val="single" w:sz="8" w:space="0" w:color="auto"/>
              <w:right w:val="single" w:sz="8" w:space="0" w:color="auto"/>
            </w:tcBorders>
            <w:shd w:val="clear" w:color="auto" w:fill="auto"/>
            <w:vAlign w:val="center"/>
            <w:hideMark/>
          </w:tcPr>
          <w:p w14:paraId="71C31E17" w14:textId="77777777" w:rsidR="00292EBB" w:rsidRPr="00C2685E" w:rsidRDefault="00C2685E" w:rsidP="00292EBB">
            <w:pPr>
              <w:rPr>
                <w:sz w:val="22"/>
                <w:szCs w:val="22"/>
                <w:lang w:eastAsia="de-DE"/>
              </w:rPr>
            </w:pPr>
            <w:r w:rsidRPr="00C2685E">
              <w:rPr>
                <w:sz w:val="22"/>
                <w:szCs w:val="22"/>
                <w:lang w:eastAsia="de-DE"/>
              </w:rPr>
              <w:t>C</w:t>
            </w:r>
            <w:r w:rsidR="00E310DA" w:rsidRPr="00C2685E">
              <w:rPr>
                <w:sz w:val="22"/>
                <w:szCs w:val="22"/>
                <w:lang w:eastAsia="de-DE"/>
              </w:rPr>
              <w:t xml:space="preserve">redit </w:t>
            </w:r>
            <w:r w:rsidRPr="00C2685E">
              <w:rPr>
                <w:sz w:val="22"/>
                <w:szCs w:val="22"/>
                <w:lang w:eastAsia="de-DE"/>
              </w:rPr>
              <w:t>constraint</w:t>
            </w:r>
            <w:r w:rsidR="00292EBB" w:rsidRPr="00C2685E">
              <w:rPr>
                <w:sz w:val="22"/>
                <w:szCs w:val="22"/>
                <w:lang w:eastAsia="de-DE"/>
              </w:rPr>
              <w:t>(yes/ no)</w:t>
            </w:r>
          </w:p>
        </w:tc>
        <w:tc>
          <w:tcPr>
            <w:tcW w:w="500" w:type="dxa"/>
            <w:tcBorders>
              <w:top w:val="nil"/>
              <w:left w:val="nil"/>
              <w:bottom w:val="single" w:sz="8" w:space="0" w:color="auto"/>
              <w:right w:val="single" w:sz="8" w:space="0" w:color="auto"/>
            </w:tcBorders>
            <w:shd w:val="clear" w:color="auto" w:fill="auto"/>
            <w:vAlign w:val="center"/>
            <w:hideMark/>
          </w:tcPr>
          <w:p w14:paraId="65663BC9" w14:textId="77777777" w:rsidR="00292EBB" w:rsidRPr="00C2685E" w:rsidRDefault="00292EBB" w:rsidP="008361AC">
            <w:pPr>
              <w:jc w:val="center"/>
              <w:rPr>
                <w:sz w:val="22"/>
                <w:szCs w:val="22"/>
                <w:lang w:val="de-DE" w:eastAsia="de-DE"/>
              </w:rPr>
            </w:pPr>
            <w:r w:rsidRPr="00C2685E">
              <w:rPr>
                <w:sz w:val="22"/>
                <w:szCs w:val="22"/>
                <w:lang w:val="de-DE" w:eastAsia="de-DE"/>
              </w:rPr>
              <w:t>1</w:t>
            </w:r>
            <w:r w:rsidR="008361AC" w:rsidRPr="00C2685E">
              <w:rPr>
                <w:sz w:val="22"/>
                <w:szCs w:val="22"/>
                <w:lang w:val="de-DE" w:eastAsia="de-DE"/>
              </w:rPr>
              <w:t>16</w:t>
            </w:r>
          </w:p>
        </w:tc>
        <w:tc>
          <w:tcPr>
            <w:tcW w:w="820" w:type="dxa"/>
            <w:tcBorders>
              <w:top w:val="nil"/>
              <w:left w:val="nil"/>
              <w:bottom w:val="single" w:sz="8" w:space="0" w:color="auto"/>
              <w:right w:val="single" w:sz="8" w:space="0" w:color="auto"/>
            </w:tcBorders>
            <w:shd w:val="clear" w:color="auto" w:fill="auto"/>
            <w:vAlign w:val="center"/>
            <w:hideMark/>
          </w:tcPr>
          <w:p w14:paraId="1E10695C" w14:textId="77777777" w:rsidR="00292EBB" w:rsidRPr="00C2685E" w:rsidRDefault="00292EBB" w:rsidP="00292EBB">
            <w:pPr>
              <w:jc w:val="center"/>
              <w:rPr>
                <w:sz w:val="22"/>
                <w:szCs w:val="22"/>
                <w:lang w:val="de-DE" w:eastAsia="de-DE"/>
              </w:rPr>
            </w:pPr>
            <w:r w:rsidRPr="00C2685E">
              <w:rPr>
                <w:sz w:val="22"/>
                <w:szCs w:val="22"/>
                <w:lang w:val="de-DE" w:eastAsia="de-DE"/>
              </w:rPr>
              <w:t>0.16</w:t>
            </w:r>
          </w:p>
        </w:tc>
        <w:tc>
          <w:tcPr>
            <w:tcW w:w="1276" w:type="dxa"/>
            <w:tcBorders>
              <w:top w:val="nil"/>
              <w:left w:val="nil"/>
              <w:bottom w:val="single" w:sz="8" w:space="0" w:color="auto"/>
              <w:right w:val="single" w:sz="8" w:space="0" w:color="auto"/>
            </w:tcBorders>
            <w:shd w:val="clear" w:color="auto" w:fill="auto"/>
            <w:vAlign w:val="center"/>
            <w:hideMark/>
          </w:tcPr>
          <w:p w14:paraId="76A6B201" w14:textId="77777777" w:rsidR="00292EBB" w:rsidRPr="00C2685E" w:rsidRDefault="00292EBB" w:rsidP="00292EBB">
            <w:pPr>
              <w:jc w:val="center"/>
              <w:rPr>
                <w:sz w:val="22"/>
                <w:szCs w:val="22"/>
                <w:lang w:val="de-DE" w:eastAsia="de-DE"/>
              </w:rPr>
            </w:pPr>
            <w:r w:rsidRPr="00C2685E">
              <w:rPr>
                <w:sz w:val="22"/>
                <w:szCs w:val="22"/>
                <w:lang w:val="de-DE" w:eastAsia="de-DE"/>
              </w:rPr>
              <w:t>0.37</w:t>
            </w:r>
          </w:p>
        </w:tc>
        <w:tc>
          <w:tcPr>
            <w:tcW w:w="709" w:type="dxa"/>
            <w:tcBorders>
              <w:top w:val="nil"/>
              <w:left w:val="nil"/>
              <w:bottom w:val="single" w:sz="8" w:space="0" w:color="auto"/>
              <w:right w:val="single" w:sz="8" w:space="0" w:color="auto"/>
            </w:tcBorders>
            <w:shd w:val="clear" w:color="auto" w:fill="auto"/>
            <w:vAlign w:val="center"/>
            <w:hideMark/>
          </w:tcPr>
          <w:p w14:paraId="7407CA6B" w14:textId="77777777" w:rsidR="00292EBB" w:rsidRPr="00C2685E" w:rsidRDefault="00292EBB" w:rsidP="00292EBB">
            <w:pPr>
              <w:jc w:val="center"/>
              <w:rPr>
                <w:sz w:val="22"/>
                <w:szCs w:val="22"/>
                <w:lang w:val="de-DE" w:eastAsia="de-DE"/>
              </w:rPr>
            </w:pPr>
            <w:r w:rsidRPr="00C2685E">
              <w:rPr>
                <w:sz w:val="22"/>
                <w:szCs w:val="22"/>
                <w:lang w:val="de-DE" w:eastAsia="de-DE"/>
              </w:rPr>
              <w:t>0</w:t>
            </w:r>
          </w:p>
        </w:tc>
        <w:tc>
          <w:tcPr>
            <w:tcW w:w="709" w:type="dxa"/>
            <w:tcBorders>
              <w:top w:val="nil"/>
              <w:left w:val="nil"/>
              <w:bottom w:val="single" w:sz="8" w:space="0" w:color="auto"/>
              <w:right w:val="single" w:sz="8" w:space="0" w:color="auto"/>
            </w:tcBorders>
            <w:shd w:val="clear" w:color="auto" w:fill="auto"/>
            <w:vAlign w:val="center"/>
            <w:hideMark/>
          </w:tcPr>
          <w:p w14:paraId="69ED6706" w14:textId="77777777" w:rsidR="00292EBB" w:rsidRPr="00C2685E" w:rsidRDefault="00292EBB" w:rsidP="00292EBB">
            <w:pPr>
              <w:jc w:val="center"/>
              <w:rPr>
                <w:sz w:val="22"/>
                <w:szCs w:val="22"/>
                <w:lang w:val="de-DE" w:eastAsia="de-DE"/>
              </w:rPr>
            </w:pPr>
            <w:r w:rsidRPr="00C2685E">
              <w:rPr>
                <w:sz w:val="22"/>
                <w:szCs w:val="22"/>
                <w:lang w:val="de-DE" w:eastAsia="de-DE"/>
              </w:rPr>
              <w:t>1</w:t>
            </w:r>
          </w:p>
        </w:tc>
      </w:tr>
    </w:tbl>
    <w:p w14:paraId="48A02F91" w14:textId="77777777" w:rsidR="00F82003" w:rsidRPr="00140BE0" w:rsidRDefault="00292EBB" w:rsidP="00292EBB">
      <w:pPr>
        <w:rPr>
          <w:sz w:val="20"/>
        </w:rPr>
      </w:pPr>
      <w:r w:rsidRPr="00140BE0">
        <w:t xml:space="preserve"> </w:t>
      </w:r>
      <w:r w:rsidR="00996364" w:rsidRPr="00140BE0">
        <w:rPr>
          <w:sz w:val="20"/>
        </w:rPr>
        <w:t>Source: own data compilation</w:t>
      </w:r>
    </w:p>
    <w:p w14:paraId="444DA9EA" w14:textId="77777777" w:rsidR="00A561DE" w:rsidRPr="00B93F87" w:rsidRDefault="00A561DE" w:rsidP="00B93F87">
      <w:pPr>
        <w:pStyle w:val="Heading1"/>
        <w:spacing w:line="360" w:lineRule="auto"/>
        <w:rPr>
          <w:rFonts w:ascii="Times New Roman" w:hAnsi="Times New Roman" w:cs="Times New Roman"/>
          <w:color w:val="auto"/>
          <w:sz w:val="24"/>
        </w:rPr>
      </w:pPr>
      <w:r w:rsidRPr="00140BE0">
        <w:rPr>
          <w:rFonts w:ascii="Times New Roman" w:hAnsi="Times New Roman" w:cs="Times New Roman"/>
          <w:color w:val="auto"/>
          <w:sz w:val="24"/>
        </w:rPr>
        <w:t xml:space="preserve">Estimation </w:t>
      </w:r>
      <w:r w:rsidR="001B37FC" w:rsidRPr="00140BE0">
        <w:rPr>
          <w:rFonts w:ascii="Times New Roman" w:hAnsi="Times New Roman" w:cs="Times New Roman"/>
          <w:color w:val="auto"/>
          <w:sz w:val="24"/>
        </w:rPr>
        <w:t>techniques and empirical results</w:t>
      </w:r>
    </w:p>
    <w:p w14:paraId="727C407C" w14:textId="77777777" w:rsidR="00341505" w:rsidRPr="00140BE0" w:rsidRDefault="000C11FF" w:rsidP="00AA46E0">
      <w:pPr>
        <w:pStyle w:val="BodyText2"/>
        <w:spacing w:after="0" w:line="360" w:lineRule="auto"/>
        <w:jc w:val="both"/>
      </w:pPr>
      <w:r w:rsidRPr="00140BE0">
        <w:rPr>
          <w:rFonts w:ascii="Times New Roman" w:hAnsi="Times New Roman"/>
          <w:sz w:val="24"/>
          <w:szCs w:val="24"/>
          <w:lang w:val="en-US"/>
        </w:rPr>
        <w:t xml:space="preserve">A set of logistic regression models </w:t>
      </w:r>
      <w:r w:rsidR="00A561DE" w:rsidRPr="00140BE0">
        <w:rPr>
          <w:rFonts w:ascii="Times New Roman" w:hAnsi="Times New Roman"/>
          <w:sz w:val="24"/>
          <w:szCs w:val="24"/>
          <w:lang w:val="en-US"/>
        </w:rPr>
        <w:t xml:space="preserve">is used to analyze the determinants of participation in TIST program. The models </w:t>
      </w:r>
      <w:r w:rsidRPr="00140BE0">
        <w:rPr>
          <w:rFonts w:ascii="Times New Roman" w:hAnsi="Times New Roman"/>
          <w:sz w:val="24"/>
          <w:szCs w:val="24"/>
          <w:lang w:val="en-US"/>
        </w:rPr>
        <w:t xml:space="preserve">are </w:t>
      </w:r>
      <w:r w:rsidR="00A561DE" w:rsidRPr="00140BE0">
        <w:rPr>
          <w:rFonts w:ascii="Times New Roman" w:hAnsi="Times New Roman"/>
          <w:sz w:val="24"/>
          <w:szCs w:val="24"/>
          <w:lang w:val="en-US"/>
        </w:rPr>
        <w:t>based on a single dimension</w:t>
      </w:r>
      <w:r w:rsidRPr="00140BE0">
        <w:rPr>
          <w:rFonts w:ascii="Times New Roman" w:hAnsi="Times New Roman"/>
          <w:sz w:val="24"/>
          <w:szCs w:val="24"/>
          <w:lang w:val="en-US"/>
        </w:rPr>
        <w:t>,</w:t>
      </w:r>
      <w:r w:rsidR="00A561DE" w:rsidRPr="00140BE0">
        <w:rPr>
          <w:rFonts w:ascii="Times New Roman" w:hAnsi="Times New Roman"/>
          <w:sz w:val="24"/>
          <w:szCs w:val="24"/>
          <w:lang w:val="en-US"/>
        </w:rPr>
        <w:t xml:space="preserve"> i.e. cross-sectional data. In the empirical models the issue of multicollinearity is limited since the correlation matrix does not </w:t>
      </w:r>
      <w:r w:rsidR="00A561DE" w:rsidRPr="00140BE0">
        <w:rPr>
          <w:rFonts w:ascii="Times New Roman" w:hAnsi="Times New Roman"/>
          <w:sz w:val="24"/>
          <w:szCs w:val="24"/>
        </w:rPr>
        <w:t xml:space="preserve">indicate </w:t>
      </w:r>
      <w:r w:rsidRPr="00140BE0">
        <w:rPr>
          <w:rFonts w:ascii="Times New Roman" w:hAnsi="Times New Roman"/>
          <w:sz w:val="24"/>
          <w:szCs w:val="24"/>
        </w:rPr>
        <w:t>excessive correlation between explanatory variables</w:t>
      </w:r>
      <w:r w:rsidR="00873DBB" w:rsidRPr="00140BE0">
        <w:rPr>
          <w:rFonts w:ascii="Times New Roman" w:hAnsi="Times New Roman"/>
          <w:sz w:val="24"/>
          <w:szCs w:val="24"/>
        </w:rPr>
        <w:t xml:space="preserve"> (table 3)</w:t>
      </w:r>
      <w:r w:rsidR="00A561DE" w:rsidRPr="00140BE0">
        <w:rPr>
          <w:rFonts w:ascii="Times New Roman" w:hAnsi="Times New Roman"/>
          <w:sz w:val="24"/>
          <w:szCs w:val="24"/>
          <w:lang w:val="en-US"/>
        </w:rPr>
        <w:t>.</w:t>
      </w:r>
      <w:r w:rsidR="00D67E8C" w:rsidRPr="00140BE0">
        <w:rPr>
          <w:rFonts w:ascii="Times New Roman" w:hAnsi="Times New Roman"/>
          <w:sz w:val="24"/>
          <w:szCs w:val="24"/>
          <w:lang w:val="en-US"/>
        </w:rPr>
        <w:t xml:space="preserve"> </w:t>
      </w:r>
    </w:p>
    <w:p w14:paraId="23C2C405" w14:textId="77777777" w:rsidR="00873DBB" w:rsidRPr="00140BE0" w:rsidRDefault="00873DBB" w:rsidP="00A561DE">
      <w:pPr>
        <w:spacing w:line="360" w:lineRule="auto"/>
        <w:jc w:val="both"/>
        <w:rPr>
          <w:lang w:eastAsia="en-IN"/>
        </w:rPr>
      </w:pPr>
      <w:r w:rsidRPr="00140BE0">
        <w:rPr>
          <w:lang w:eastAsia="en-IN"/>
        </w:rPr>
        <w:t>Table 3: Correlation matrix of explanatory variables used in table 4.</w:t>
      </w:r>
    </w:p>
    <w:tbl>
      <w:tblPr>
        <w:tblW w:w="9992" w:type="dxa"/>
        <w:tblLook w:val="04A0" w:firstRow="1" w:lastRow="0" w:firstColumn="1" w:lastColumn="0" w:noHBand="0" w:noVBand="1"/>
      </w:tblPr>
      <w:tblGrid>
        <w:gridCol w:w="440"/>
        <w:gridCol w:w="2102"/>
        <w:gridCol w:w="693"/>
        <w:gridCol w:w="709"/>
        <w:gridCol w:w="709"/>
        <w:gridCol w:w="810"/>
        <w:gridCol w:w="749"/>
        <w:gridCol w:w="709"/>
        <w:gridCol w:w="708"/>
        <w:gridCol w:w="709"/>
        <w:gridCol w:w="607"/>
        <w:gridCol w:w="607"/>
        <w:gridCol w:w="440"/>
      </w:tblGrid>
      <w:tr w:rsidR="00873DBB" w:rsidRPr="00C2685E" w14:paraId="23182EB7" w14:textId="77777777" w:rsidTr="00873DBB">
        <w:trPr>
          <w:trHeight w:val="300"/>
        </w:trPr>
        <w:tc>
          <w:tcPr>
            <w:tcW w:w="440" w:type="dxa"/>
            <w:tcBorders>
              <w:top w:val="single" w:sz="8" w:space="0" w:color="auto"/>
              <w:left w:val="single" w:sz="8" w:space="0" w:color="auto"/>
              <w:bottom w:val="nil"/>
              <w:right w:val="nil"/>
            </w:tcBorders>
            <w:shd w:val="clear" w:color="auto" w:fill="auto"/>
            <w:noWrap/>
            <w:vAlign w:val="bottom"/>
            <w:hideMark/>
          </w:tcPr>
          <w:p w14:paraId="01E6A7BF" w14:textId="77777777" w:rsidR="00873DBB" w:rsidRPr="00C2685E" w:rsidRDefault="00873DBB" w:rsidP="00873DBB">
            <w:pPr>
              <w:rPr>
                <w:sz w:val="22"/>
                <w:szCs w:val="22"/>
                <w:lang w:val="en-GB" w:eastAsia="en-GB"/>
              </w:rPr>
            </w:pPr>
            <w:r w:rsidRPr="00C2685E">
              <w:rPr>
                <w:sz w:val="22"/>
                <w:szCs w:val="22"/>
                <w:lang w:val="en-GB" w:eastAsia="en-GB"/>
              </w:rPr>
              <w:t> </w:t>
            </w:r>
          </w:p>
        </w:tc>
        <w:tc>
          <w:tcPr>
            <w:tcW w:w="2102" w:type="dxa"/>
            <w:tcBorders>
              <w:top w:val="single" w:sz="8" w:space="0" w:color="auto"/>
              <w:left w:val="nil"/>
              <w:bottom w:val="nil"/>
              <w:right w:val="nil"/>
            </w:tcBorders>
            <w:shd w:val="clear" w:color="auto" w:fill="auto"/>
            <w:noWrap/>
            <w:vAlign w:val="bottom"/>
            <w:hideMark/>
          </w:tcPr>
          <w:p w14:paraId="08BDF925" w14:textId="77777777" w:rsidR="00873DBB" w:rsidRPr="00C2685E" w:rsidRDefault="00873DBB" w:rsidP="00873DBB">
            <w:pPr>
              <w:rPr>
                <w:sz w:val="22"/>
                <w:szCs w:val="22"/>
                <w:lang w:val="en-GB" w:eastAsia="en-GB"/>
              </w:rPr>
            </w:pPr>
            <w:r w:rsidRPr="00C2685E">
              <w:rPr>
                <w:sz w:val="22"/>
                <w:szCs w:val="22"/>
                <w:lang w:val="en-GB" w:eastAsia="en-GB"/>
              </w:rPr>
              <w:t> </w:t>
            </w:r>
          </w:p>
        </w:tc>
        <w:tc>
          <w:tcPr>
            <w:tcW w:w="693" w:type="dxa"/>
            <w:tcBorders>
              <w:top w:val="single" w:sz="8" w:space="0" w:color="auto"/>
              <w:left w:val="nil"/>
              <w:bottom w:val="nil"/>
              <w:right w:val="nil"/>
            </w:tcBorders>
            <w:shd w:val="clear" w:color="auto" w:fill="auto"/>
            <w:noWrap/>
            <w:vAlign w:val="bottom"/>
            <w:hideMark/>
          </w:tcPr>
          <w:p w14:paraId="7B0BC11B" w14:textId="77777777" w:rsidR="00873DBB" w:rsidRPr="00C2685E" w:rsidRDefault="00873DBB" w:rsidP="00873DBB">
            <w:pPr>
              <w:jc w:val="center"/>
              <w:rPr>
                <w:iCs/>
                <w:sz w:val="22"/>
                <w:szCs w:val="22"/>
                <w:lang w:val="en-GB" w:eastAsia="en-GB"/>
              </w:rPr>
            </w:pPr>
            <w:r w:rsidRPr="00C2685E">
              <w:rPr>
                <w:iCs/>
                <w:sz w:val="22"/>
                <w:szCs w:val="22"/>
                <w:lang w:val="en-GB" w:eastAsia="en-GB"/>
              </w:rPr>
              <w:t>1</w:t>
            </w:r>
          </w:p>
        </w:tc>
        <w:tc>
          <w:tcPr>
            <w:tcW w:w="709" w:type="dxa"/>
            <w:tcBorders>
              <w:top w:val="single" w:sz="8" w:space="0" w:color="auto"/>
              <w:left w:val="nil"/>
              <w:bottom w:val="nil"/>
              <w:right w:val="nil"/>
            </w:tcBorders>
            <w:shd w:val="clear" w:color="auto" w:fill="auto"/>
            <w:noWrap/>
            <w:vAlign w:val="bottom"/>
            <w:hideMark/>
          </w:tcPr>
          <w:p w14:paraId="0CFC1047" w14:textId="77777777" w:rsidR="00873DBB" w:rsidRPr="00C2685E" w:rsidRDefault="00873DBB" w:rsidP="00873DBB">
            <w:pPr>
              <w:jc w:val="center"/>
              <w:rPr>
                <w:iCs/>
                <w:sz w:val="22"/>
                <w:szCs w:val="22"/>
                <w:lang w:val="en-GB" w:eastAsia="en-GB"/>
              </w:rPr>
            </w:pPr>
            <w:r w:rsidRPr="00C2685E">
              <w:rPr>
                <w:iCs/>
                <w:sz w:val="22"/>
                <w:szCs w:val="22"/>
                <w:lang w:val="en-GB" w:eastAsia="en-GB"/>
              </w:rPr>
              <w:t>2</w:t>
            </w:r>
          </w:p>
        </w:tc>
        <w:tc>
          <w:tcPr>
            <w:tcW w:w="709" w:type="dxa"/>
            <w:tcBorders>
              <w:top w:val="single" w:sz="8" w:space="0" w:color="auto"/>
              <w:left w:val="nil"/>
              <w:bottom w:val="nil"/>
              <w:right w:val="nil"/>
            </w:tcBorders>
            <w:shd w:val="clear" w:color="auto" w:fill="auto"/>
            <w:noWrap/>
            <w:vAlign w:val="bottom"/>
            <w:hideMark/>
          </w:tcPr>
          <w:p w14:paraId="3D093881" w14:textId="77777777" w:rsidR="00873DBB" w:rsidRPr="00C2685E" w:rsidRDefault="00873DBB" w:rsidP="00873DBB">
            <w:pPr>
              <w:jc w:val="center"/>
              <w:rPr>
                <w:iCs/>
                <w:sz w:val="22"/>
                <w:szCs w:val="22"/>
                <w:lang w:val="en-GB" w:eastAsia="en-GB"/>
              </w:rPr>
            </w:pPr>
            <w:r w:rsidRPr="00C2685E">
              <w:rPr>
                <w:iCs/>
                <w:sz w:val="22"/>
                <w:szCs w:val="22"/>
                <w:lang w:val="en-GB" w:eastAsia="en-GB"/>
              </w:rPr>
              <w:t>3</w:t>
            </w:r>
          </w:p>
        </w:tc>
        <w:tc>
          <w:tcPr>
            <w:tcW w:w="810" w:type="dxa"/>
            <w:tcBorders>
              <w:top w:val="single" w:sz="8" w:space="0" w:color="auto"/>
              <w:left w:val="nil"/>
              <w:bottom w:val="nil"/>
              <w:right w:val="nil"/>
            </w:tcBorders>
            <w:shd w:val="clear" w:color="auto" w:fill="auto"/>
            <w:noWrap/>
            <w:vAlign w:val="bottom"/>
            <w:hideMark/>
          </w:tcPr>
          <w:p w14:paraId="25C975FF" w14:textId="77777777" w:rsidR="00873DBB" w:rsidRPr="00C2685E" w:rsidRDefault="00873DBB" w:rsidP="00873DBB">
            <w:pPr>
              <w:jc w:val="center"/>
              <w:rPr>
                <w:iCs/>
                <w:sz w:val="22"/>
                <w:szCs w:val="22"/>
                <w:lang w:val="en-GB" w:eastAsia="en-GB"/>
              </w:rPr>
            </w:pPr>
            <w:r w:rsidRPr="00C2685E">
              <w:rPr>
                <w:iCs/>
                <w:sz w:val="22"/>
                <w:szCs w:val="22"/>
                <w:lang w:val="en-GB" w:eastAsia="en-GB"/>
              </w:rPr>
              <w:t>4</w:t>
            </w:r>
          </w:p>
        </w:tc>
        <w:tc>
          <w:tcPr>
            <w:tcW w:w="749" w:type="dxa"/>
            <w:tcBorders>
              <w:top w:val="single" w:sz="8" w:space="0" w:color="auto"/>
              <w:left w:val="nil"/>
              <w:bottom w:val="nil"/>
              <w:right w:val="nil"/>
            </w:tcBorders>
            <w:shd w:val="clear" w:color="auto" w:fill="auto"/>
            <w:noWrap/>
            <w:vAlign w:val="bottom"/>
            <w:hideMark/>
          </w:tcPr>
          <w:p w14:paraId="3CC075E7" w14:textId="77777777" w:rsidR="00873DBB" w:rsidRPr="00C2685E" w:rsidRDefault="00873DBB" w:rsidP="00873DBB">
            <w:pPr>
              <w:jc w:val="center"/>
              <w:rPr>
                <w:iCs/>
                <w:sz w:val="22"/>
                <w:szCs w:val="22"/>
                <w:lang w:val="en-GB" w:eastAsia="en-GB"/>
              </w:rPr>
            </w:pPr>
            <w:r w:rsidRPr="00C2685E">
              <w:rPr>
                <w:iCs/>
                <w:sz w:val="22"/>
                <w:szCs w:val="22"/>
                <w:lang w:val="en-GB" w:eastAsia="en-GB"/>
              </w:rPr>
              <w:t>5</w:t>
            </w:r>
          </w:p>
        </w:tc>
        <w:tc>
          <w:tcPr>
            <w:tcW w:w="709" w:type="dxa"/>
            <w:tcBorders>
              <w:top w:val="single" w:sz="8" w:space="0" w:color="auto"/>
              <w:left w:val="nil"/>
              <w:bottom w:val="nil"/>
              <w:right w:val="nil"/>
            </w:tcBorders>
            <w:shd w:val="clear" w:color="auto" w:fill="auto"/>
            <w:noWrap/>
            <w:vAlign w:val="bottom"/>
            <w:hideMark/>
          </w:tcPr>
          <w:p w14:paraId="3E77F696" w14:textId="77777777" w:rsidR="00873DBB" w:rsidRPr="00C2685E" w:rsidRDefault="00873DBB" w:rsidP="00873DBB">
            <w:pPr>
              <w:jc w:val="center"/>
              <w:rPr>
                <w:iCs/>
                <w:sz w:val="22"/>
                <w:szCs w:val="22"/>
                <w:lang w:val="en-GB" w:eastAsia="en-GB"/>
              </w:rPr>
            </w:pPr>
            <w:r w:rsidRPr="00C2685E">
              <w:rPr>
                <w:iCs/>
                <w:sz w:val="22"/>
                <w:szCs w:val="22"/>
                <w:lang w:val="en-GB" w:eastAsia="en-GB"/>
              </w:rPr>
              <w:t>6</w:t>
            </w:r>
          </w:p>
        </w:tc>
        <w:tc>
          <w:tcPr>
            <w:tcW w:w="708" w:type="dxa"/>
            <w:tcBorders>
              <w:top w:val="single" w:sz="8" w:space="0" w:color="auto"/>
              <w:left w:val="nil"/>
              <w:bottom w:val="nil"/>
              <w:right w:val="nil"/>
            </w:tcBorders>
            <w:shd w:val="clear" w:color="auto" w:fill="auto"/>
            <w:noWrap/>
            <w:vAlign w:val="bottom"/>
            <w:hideMark/>
          </w:tcPr>
          <w:p w14:paraId="1B3B9FE7" w14:textId="77777777" w:rsidR="00873DBB" w:rsidRPr="00C2685E" w:rsidRDefault="00873DBB" w:rsidP="00873DBB">
            <w:pPr>
              <w:jc w:val="center"/>
              <w:rPr>
                <w:iCs/>
                <w:sz w:val="22"/>
                <w:szCs w:val="22"/>
                <w:lang w:val="en-GB" w:eastAsia="en-GB"/>
              </w:rPr>
            </w:pPr>
            <w:r w:rsidRPr="00C2685E">
              <w:rPr>
                <w:iCs/>
                <w:sz w:val="22"/>
                <w:szCs w:val="22"/>
                <w:lang w:val="en-GB" w:eastAsia="en-GB"/>
              </w:rPr>
              <w:t>7</w:t>
            </w:r>
          </w:p>
        </w:tc>
        <w:tc>
          <w:tcPr>
            <w:tcW w:w="709" w:type="dxa"/>
            <w:tcBorders>
              <w:top w:val="single" w:sz="8" w:space="0" w:color="auto"/>
              <w:left w:val="nil"/>
              <w:bottom w:val="nil"/>
              <w:right w:val="nil"/>
            </w:tcBorders>
            <w:shd w:val="clear" w:color="auto" w:fill="auto"/>
            <w:noWrap/>
            <w:vAlign w:val="bottom"/>
            <w:hideMark/>
          </w:tcPr>
          <w:p w14:paraId="5972185D" w14:textId="77777777" w:rsidR="00873DBB" w:rsidRPr="00C2685E" w:rsidRDefault="00873DBB" w:rsidP="00873DBB">
            <w:pPr>
              <w:jc w:val="center"/>
              <w:rPr>
                <w:iCs/>
                <w:sz w:val="22"/>
                <w:szCs w:val="22"/>
                <w:lang w:val="en-GB" w:eastAsia="en-GB"/>
              </w:rPr>
            </w:pPr>
            <w:r w:rsidRPr="00C2685E">
              <w:rPr>
                <w:iCs/>
                <w:sz w:val="22"/>
                <w:szCs w:val="22"/>
                <w:lang w:val="en-GB" w:eastAsia="en-GB"/>
              </w:rPr>
              <w:t>8</w:t>
            </w:r>
          </w:p>
        </w:tc>
        <w:tc>
          <w:tcPr>
            <w:tcW w:w="607" w:type="dxa"/>
            <w:tcBorders>
              <w:top w:val="single" w:sz="8" w:space="0" w:color="auto"/>
              <w:left w:val="nil"/>
              <w:bottom w:val="nil"/>
              <w:right w:val="nil"/>
            </w:tcBorders>
            <w:shd w:val="clear" w:color="auto" w:fill="auto"/>
            <w:noWrap/>
            <w:vAlign w:val="bottom"/>
            <w:hideMark/>
          </w:tcPr>
          <w:p w14:paraId="091D9183" w14:textId="77777777" w:rsidR="00873DBB" w:rsidRPr="00C2685E" w:rsidRDefault="00873DBB" w:rsidP="00873DBB">
            <w:pPr>
              <w:jc w:val="center"/>
              <w:rPr>
                <w:iCs/>
                <w:sz w:val="22"/>
                <w:szCs w:val="22"/>
                <w:lang w:val="en-GB" w:eastAsia="en-GB"/>
              </w:rPr>
            </w:pPr>
            <w:r w:rsidRPr="00C2685E">
              <w:rPr>
                <w:iCs/>
                <w:sz w:val="22"/>
                <w:szCs w:val="22"/>
                <w:lang w:val="en-GB" w:eastAsia="en-GB"/>
              </w:rPr>
              <w:t>9</w:t>
            </w:r>
          </w:p>
        </w:tc>
        <w:tc>
          <w:tcPr>
            <w:tcW w:w="607" w:type="dxa"/>
            <w:tcBorders>
              <w:top w:val="single" w:sz="8" w:space="0" w:color="auto"/>
              <w:left w:val="nil"/>
              <w:bottom w:val="nil"/>
              <w:right w:val="nil"/>
            </w:tcBorders>
            <w:shd w:val="clear" w:color="auto" w:fill="auto"/>
            <w:noWrap/>
            <w:vAlign w:val="bottom"/>
            <w:hideMark/>
          </w:tcPr>
          <w:p w14:paraId="4E640D61" w14:textId="77777777" w:rsidR="00873DBB" w:rsidRPr="00C2685E" w:rsidRDefault="00873DBB" w:rsidP="00873DBB">
            <w:pPr>
              <w:jc w:val="center"/>
              <w:rPr>
                <w:iCs/>
                <w:sz w:val="22"/>
                <w:szCs w:val="22"/>
                <w:lang w:val="en-GB" w:eastAsia="en-GB"/>
              </w:rPr>
            </w:pPr>
            <w:r w:rsidRPr="00C2685E">
              <w:rPr>
                <w:iCs/>
                <w:sz w:val="22"/>
                <w:szCs w:val="22"/>
                <w:lang w:val="en-GB" w:eastAsia="en-GB"/>
              </w:rPr>
              <w:t>10</w:t>
            </w:r>
          </w:p>
        </w:tc>
        <w:tc>
          <w:tcPr>
            <w:tcW w:w="440" w:type="dxa"/>
            <w:tcBorders>
              <w:top w:val="single" w:sz="8" w:space="0" w:color="auto"/>
              <w:left w:val="nil"/>
              <w:bottom w:val="nil"/>
              <w:right w:val="single" w:sz="8" w:space="0" w:color="auto"/>
            </w:tcBorders>
            <w:shd w:val="clear" w:color="auto" w:fill="auto"/>
            <w:noWrap/>
            <w:vAlign w:val="bottom"/>
            <w:hideMark/>
          </w:tcPr>
          <w:p w14:paraId="6F622451" w14:textId="77777777" w:rsidR="00873DBB" w:rsidRPr="00C2685E" w:rsidRDefault="00873DBB" w:rsidP="00873DBB">
            <w:pPr>
              <w:jc w:val="center"/>
              <w:rPr>
                <w:iCs/>
                <w:sz w:val="22"/>
                <w:szCs w:val="22"/>
                <w:lang w:val="en-GB" w:eastAsia="en-GB"/>
              </w:rPr>
            </w:pPr>
            <w:r w:rsidRPr="00C2685E">
              <w:rPr>
                <w:iCs/>
                <w:sz w:val="22"/>
                <w:szCs w:val="22"/>
                <w:lang w:val="en-GB" w:eastAsia="en-GB"/>
              </w:rPr>
              <w:t>11</w:t>
            </w:r>
          </w:p>
        </w:tc>
      </w:tr>
      <w:tr w:rsidR="00873DBB" w:rsidRPr="00C2685E" w14:paraId="37E0195D" w14:textId="77777777" w:rsidTr="00873DBB">
        <w:trPr>
          <w:trHeight w:val="300"/>
        </w:trPr>
        <w:tc>
          <w:tcPr>
            <w:tcW w:w="440" w:type="dxa"/>
            <w:tcBorders>
              <w:top w:val="single" w:sz="4" w:space="0" w:color="auto"/>
              <w:left w:val="single" w:sz="8" w:space="0" w:color="auto"/>
              <w:bottom w:val="nil"/>
              <w:right w:val="nil"/>
            </w:tcBorders>
            <w:shd w:val="clear" w:color="auto" w:fill="auto"/>
            <w:noWrap/>
            <w:vAlign w:val="bottom"/>
            <w:hideMark/>
          </w:tcPr>
          <w:p w14:paraId="71C4DC8C" w14:textId="77777777" w:rsidR="00873DBB" w:rsidRPr="00C2685E" w:rsidRDefault="00873DBB" w:rsidP="00873DBB">
            <w:pPr>
              <w:jc w:val="right"/>
              <w:rPr>
                <w:iCs/>
                <w:sz w:val="22"/>
                <w:szCs w:val="22"/>
                <w:lang w:val="en-GB" w:eastAsia="en-GB"/>
              </w:rPr>
            </w:pPr>
            <w:r w:rsidRPr="00C2685E">
              <w:rPr>
                <w:iCs/>
                <w:sz w:val="22"/>
                <w:szCs w:val="22"/>
                <w:lang w:val="en-GB" w:eastAsia="en-GB"/>
              </w:rPr>
              <w:t>1</w:t>
            </w:r>
          </w:p>
        </w:tc>
        <w:tc>
          <w:tcPr>
            <w:tcW w:w="2102" w:type="dxa"/>
            <w:tcBorders>
              <w:top w:val="single" w:sz="4" w:space="0" w:color="auto"/>
              <w:left w:val="nil"/>
              <w:bottom w:val="nil"/>
              <w:right w:val="nil"/>
            </w:tcBorders>
            <w:shd w:val="clear" w:color="auto" w:fill="auto"/>
            <w:noWrap/>
            <w:vAlign w:val="bottom"/>
            <w:hideMark/>
          </w:tcPr>
          <w:p w14:paraId="284DDE4C" w14:textId="77777777" w:rsidR="00873DBB" w:rsidRPr="00204B32" w:rsidRDefault="00873DBB" w:rsidP="00873DBB">
            <w:pPr>
              <w:rPr>
                <w:sz w:val="22"/>
                <w:szCs w:val="22"/>
                <w:lang w:eastAsia="en-GB"/>
              </w:rPr>
            </w:pPr>
            <w:r w:rsidRPr="00204B32">
              <w:rPr>
                <w:sz w:val="22"/>
                <w:szCs w:val="22"/>
                <w:lang w:eastAsia="en-GB"/>
              </w:rPr>
              <w:t>Neighbor TIST</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D1C4"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5D22F8"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9136AF9"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8FB94FE"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14:paraId="768FB980"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CC4C8E"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2A18A2C"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3EA8BB"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10DBEA53"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5FB92434"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single" w:sz="4" w:space="0" w:color="auto"/>
              <w:left w:val="nil"/>
              <w:bottom w:val="single" w:sz="4" w:space="0" w:color="auto"/>
              <w:right w:val="single" w:sz="8" w:space="0" w:color="auto"/>
            </w:tcBorders>
            <w:shd w:val="clear" w:color="auto" w:fill="auto"/>
            <w:noWrap/>
            <w:vAlign w:val="bottom"/>
            <w:hideMark/>
          </w:tcPr>
          <w:p w14:paraId="5CAEC59E"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07BB0D9D"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2B39CBE5" w14:textId="77777777" w:rsidR="00873DBB" w:rsidRPr="00C2685E" w:rsidRDefault="00873DBB" w:rsidP="00873DBB">
            <w:pPr>
              <w:jc w:val="right"/>
              <w:rPr>
                <w:iCs/>
                <w:sz w:val="22"/>
                <w:szCs w:val="22"/>
                <w:lang w:val="en-GB" w:eastAsia="en-GB"/>
              </w:rPr>
            </w:pPr>
            <w:r w:rsidRPr="00C2685E">
              <w:rPr>
                <w:iCs/>
                <w:sz w:val="22"/>
                <w:szCs w:val="22"/>
                <w:lang w:val="en-GB" w:eastAsia="en-GB"/>
              </w:rPr>
              <w:t>2</w:t>
            </w:r>
          </w:p>
        </w:tc>
        <w:tc>
          <w:tcPr>
            <w:tcW w:w="2102" w:type="dxa"/>
            <w:tcBorders>
              <w:top w:val="nil"/>
              <w:left w:val="nil"/>
              <w:bottom w:val="nil"/>
              <w:right w:val="nil"/>
            </w:tcBorders>
            <w:shd w:val="clear" w:color="auto" w:fill="auto"/>
            <w:noWrap/>
            <w:vAlign w:val="bottom"/>
            <w:hideMark/>
          </w:tcPr>
          <w:p w14:paraId="634FD220" w14:textId="77777777" w:rsidR="00873DBB" w:rsidRPr="00204B32" w:rsidRDefault="00873DBB" w:rsidP="00873DBB">
            <w:pPr>
              <w:rPr>
                <w:sz w:val="22"/>
                <w:szCs w:val="22"/>
                <w:lang w:eastAsia="en-GB"/>
              </w:rPr>
            </w:pPr>
            <w:r w:rsidRPr="00204B32">
              <w:rPr>
                <w:sz w:val="22"/>
                <w:szCs w:val="22"/>
                <w:lang w:eastAsia="en-GB"/>
              </w:rPr>
              <w:t>Cooperative</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083D0FD6" w14:textId="77777777" w:rsidR="00873DBB" w:rsidRPr="00C2685E" w:rsidRDefault="00873DBB" w:rsidP="00873DBB">
            <w:pPr>
              <w:jc w:val="center"/>
              <w:rPr>
                <w:sz w:val="22"/>
                <w:szCs w:val="22"/>
                <w:lang w:val="en-GB" w:eastAsia="en-GB"/>
              </w:rPr>
            </w:pPr>
            <w:r w:rsidRPr="00C2685E">
              <w:rPr>
                <w:sz w:val="22"/>
                <w:szCs w:val="22"/>
                <w:lang w:val="en-GB" w:eastAsia="en-GB"/>
              </w:rPr>
              <w:t>-0.09</w:t>
            </w:r>
          </w:p>
        </w:tc>
        <w:tc>
          <w:tcPr>
            <w:tcW w:w="709" w:type="dxa"/>
            <w:tcBorders>
              <w:top w:val="nil"/>
              <w:left w:val="nil"/>
              <w:bottom w:val="single" w:sz="4" w:space="0" w:color="auto"/>
              <w:right w:val="single" w:sz="4" w:space="0" w:color="auto"/>
            </w:tcBorders>
            <w:shd w:val="clear" w:color="auto" w:fill="auto"/>
            <w:noWrap/>
            <w:vAlign w:val="bottom"/>
            <w:hideMark/>
          </w:tcPr>
          <w:p w14:paraId="29954209"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14:paraId="5E131D13"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810" w:type="dxa"/>
            <w:tcBorders>
              <w:top w:val="nil"/>
              <w:left w:val="nil"/>
              <w:bottom w:val="single" w:sz="4" w:space="0" w:color="auto"/>
              <w:right w:val="single" w:sz="4" w:space="0" w:color="auto"/>
            </w:tcBorders>
            <w:shd w:val="clear" w:color="auto" w:fill="auto"/>
            <w:noWrap/>
            <w:vAlign w:val="bottom"/>
            <w:hideMark/>
          </w:tcPr>
          <w:p w14:paraId="1E4F3886"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49" w:type="dxa"/>
            <w:tcBorders>
              <w:top w:val="nil"/>
              <w:left w:val="nil"/>
              <w:bottom w:val="single" w:sz="4" w:space="0" w:color="auto"/>
              <w:right w:val="single" w:sz="4" w:space="0" w:color="auto"/>
            </w:tcBorders>
            <w:shd w:val="clear" w:color="auto" w:fill="auto"/>
            <w:noWrap/>
            <w:vAlign w:val="bottom"/>
            <w:hideMark/>
          </w:tcPr>
          <w:p w14:paraId="60381F41"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6413F1C1"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6C2E5D97"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49C959F3"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4C8C8EED"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4753F729"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7B3DAA4C"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6543FB5E"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2E05F802" w14:textId="77777777" w:rsidR="00873DBB" w:rsidRPr="00C2685E" w:rsidRDefault="00873DBB" w:rsidP="00873DBB">
            <w:pPr>
              <w:jc w:val="right"/>
              <w:rPr>
                <w:iCs/>
                <w:sz w:val="22"/>
                <w:szCs w:val="22"/>
                <w:lang w:val="en-GB" w:eastAsia="en-GB"/>
              </w:rPr>
            </w:pPr>
            <w:r w:rsidRPr="00C2685E">
              <w:rPr>
                <w:iCs/>
                <w:sz w:val="22"/>
                <w:szCs w:val="22"/>
                <w:lang w:val="en-GB" w:eastAsia="en-GB"/>
              </w:rPr>
              <w:t>3</w:t>
            </w:r>
          </w:p>
        </w:tc>
        <w:tc>
          <w:tcPr>
            <w:tcW w:w="2102" w:type="dxa"/>
            <w:tcBorders>
              <w:top w:val="nil"/>
              <w:left w:val="nil"/>
              <w:bottom w:val="nil"/>
              <w:right w:val="nil"/>
            </w:tcBorders>
            <w:shd w:val="clear" w:color="auto" w:fill="auto"/>
            <w:noWrap/>
            <w:vAlign w:val="bottom"/>
            <w:hideMark/>
          </w:tcPr>
          <w:p w14:paraId="36083281" w14:textId="77777777" w:rsidR="00873DBB" w:rsidRPr="00204B32" w:rsidRDefault="00873DBB" w:rsidP="00873DBB">
            <w:pPr>
              <w:rPr>
                <w:sz w:val="22"/>
                <w:szCs w:val="22"/>
                <w:lang w:eastAsia="en-GB"/>
              </w:rPr>
            </w:pPr>
            <w:r w:rsidRPr="00204B32">
              <w:rPr>
                <w:sz w:val="22"/>
                <w:szCs w:val="22"/>
                <w:lang w:eastAsia="en-GB"/>
              </w:rPr>
              <w:t>Farm size</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7386472B" w14:textId="77777777" w:rsidR="00873DBB" w:rsidRPr="00C2685E" w:rsidRDefault="00873DBB" w:rsidP="00873DBB">
            <w:pPr>
              <w:jc w:val="center"/>
              <w:rPr>
                <w:sz w:val="22"/>
                <w:szCs w:val="22"/>
                <w:lang w:val="en-GB" w:eastAsia="en-GB"/>
              </w:rPr>
            </w:pPr>
            <w:r w:rsidRPr="00C2685E">
              <w:rPr>
                <w:sz w:val="22"/>
                <w:szCs w:val="22"/>
                <w:lang w:val="en-GB" w:eastAsia="en-GB"/>
              </w:rPr>
              <w:t>0.12</w:t>
            </w:r>
          </w:p>
        </w:tc>
        <w:tc>
          <w:tcPr>
            <w:tcW w:w="709" w:type="dxa"/>
            <w:tcBorders>
              <w:top w:val="nil"/>
              <w:left w:val="nil"/>
              <w:bottom w:val="single" w:sz="4" w:space="0" w:color="auto"/>
              <w:right w:val="single" w:sz="4" w:space="0" w:color="auto"/>
            </w:tcBorders>
            <w:shd w:val="clear" w:color="auto" w:fill="auto"/>
            <w:noWrap/>
            <w:vAlign w:val="bottom"/>
            <w:hideMark/>
          </w:tcPr>
          <w:p w14:paraId="01652154" w14:textId="77777777" w:rsidR="00873DBB" w:rsidRPr="00C2685E" w:rsidRDefault="00873DBB" w:rsidP="00873DBB">
            <w:pPr>
              <w:jc w:val="center"/>
              <w:rPr>
                <w:sz w:val="22"/>
                <w:szCs w:val="22"/>
                <w:lang w:val="en-GB" w:eastAsia="en-GB"/>
              </w:rPr>
            </w:pPr>
            <w:r w:rsidRPr="00C2685E">
              <w:rPr>
                <w:sz w:val="22"/>
                <w:szCs w:val="22"/>
                <w:lang w:val="en-GB" w:eastAsia="en-GB"/>
              </w:rPr>
              <w:t>-0.35</w:t>
            </w:r>
          </w:p>
        </w:tc>
        <w:tc>
          <w:tcPr>
            <w:tcW w:w="709" w:type="dxa"/>
            <w:tcBorders>
              <w:top w:val="nil"/>
              <w:left w:val="nil"/>
              <w:bottom w:val="single" w:sz="4" w:space="0" w:color="auto"/>
              <w:right w:val="single" w:sz="4" w:space="0" w:color="auto"/>
            </w:tcBorders>
            <w:shd w:val="clear" w:color="auto" w:fill="auto"/>
            <w:noWrap/>
            <w:vAlign w:val="bottom"/>
            <w:hideMark/>
          </w:tcPr>
          <w:p w14:paraId="1FBC4BCA"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810" w:type="dxa"/>
            <w:tcBorders>
              <w:top w:val="nil"/>
              <w:left w:val="nil"/>
              <w:bottom w:val="single" w:sz="4" w:space="0" w:color="auto"/>
              <w:right w:val="single" w:sz="4" w:space="0" w:color="auto"/>
            </w:tcBorders>
            <w:shd w:val="clear" w:color="auto" w:fill="auto"/>
            <w:noWrap/>
            <w:vAlign w:val="bottom"/>
            <w:hideMark/>
          </w:tcPr>
          <w:p w14:paraId="15B447AC"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49" w:type="dxa"/>
            <w:tcBorders>
              <w:top w:val="nil"/>
              <w:left w:val="nil"/>
              <w:bottom w:val="single" w:sz="4" w:space="0" w:color="auto"/>
              <w:right w:val="single" w:sz="4" w:space="0" w:color="auto"/>
            </w:tcBorders>
            <w:shd w:val="clear" w:color="auto" w:fill="auto"/>
            <w:noWrap/>
            <w:vAlign w:val="bottom"/>
            <w:hideMark/>
          </w:tcPr>
          <w:p w14:paraId="402E54CF"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4C7857B0"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3FC8CBDC"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1541975C"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0584F22"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26E0935C"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1081F941"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0F5C2674"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7C0F2D4C" w14:textId="77777777" w:rsidR="00873DBB" w:rsidRPr="00C2685E" w:rsidRDefault="00873DBB" w:rsidP="00873DBB">
            <w:pPr>
              <w:jc w:val="right"/>
              <w:rPr>
                <w:iCs/>
                <w:sz w:val="22"/>
                <w:szCs w:val="22"/>
                <w:lang w:val="en-GB" w:eastAsia="en-GB"/>
              </w:rPr>
            </w:pPr>
            <w:r w:rsidRPr="00C2685E">
              <w:rPr>
                <w:iCs/>
                <w:sz w:val="22"/>
                <w:szCs w:val="22"/>
                <w:lang w:val="en-GB" w:eastAsia="en-GB"/>
              </w:rPr>
              <w:t>4</w:t>
            </w:r>
          </w:p>
        </w:tc>
        <w:tc>
          <w:tcPr>
            <w:tcW w:w="2102" w:type="dxa"/>
            <w:tcBorders>
              <w:top w:val="nil"/>
              <w:left w:val="nil"/>
              <w:bottom w:val="nil"/>
              <w:right w:val="nil"/>
            </w:tcBorders>
            <w:shd w:val="clear" w:color="auto" w:fill="auto"/>
            <w:noWrap/>
            <w:vAlign w:val="bottom"/>
            <w:hideMark/>
          </w:tcPr>
          <w:p w14:paraId="6D49A8E1" w14:textId="77777777" w:rsidR="00873DBB" w:rsidRPr="00204B32" w:rsidRDefault="00204B32" w:rsidP="00873DBB">
            <w:pPr>
              <w:rPr>
                <w:sz w:val="22"/>
                <w:szCs w:val="22"/>
                <w:lang w:eastAsia="en-GB"/>
              </w:rPr>
            </w:pPr>
            <w:r w:rsidRPr="00204B32">
              <w:rPr>
                <w:sz w:val="22"/>
                <w:szCs w:val="22"/>
                <w:lang w:eastAsia="en-GB"/>
              </w:rPr>
              <w:t>D</w:t>
            </w:r>
            <w:r w:rsidR="00873DBB" w:rsidRPr="00204B32">
              <w:rPr>
                <w:sz w:val="22"/>
                <w:szCs w:val="22"/>
                <w:lang w:eastAsia="en-GB"/>
              </w:rPr>
              <w:t>istance</w:t>
            </w:r>
            <w:r w:rsidRPr="00204B32">
              <w:rPr>
                <w:sz w:val="22"/>
                <w:szCs w:val="22"/>
                <w:lang w:eastAsia="en-GB"/>
              </w:rPr>
              <w:t xml:space="preserve"> to market</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DE0ABB6" w14:textId="77777777" w:rsidR="00873DBB" w:rsidRPr="00C2685E" w:rsidRDefault="00873DBB" w:rsidP="00873DBB">
            <w:pPr>
              <w:jc w:val="center"/>
              <w:rPr>
                <w:sz w:val="22"/>
                <w:szCs w:val="22"/>
                <w:lang w:val="en-GB" w:eastAsia="en-GB"/>
              </w:rPr>
            </w:pPr>
            <w:r w:rsidRPr="00C2685E">
              <w:rPr>
                <w:sz w:val="22"/>
                <w:szCs w:val="22"/>
                <w:lang w:val="en-GB" w:eastAsia="en-GB"/>
              </w:rPr>
              <w:t>0.17</w:t>
            </w:r>
          </w:p>
        </w:tc>
        <w:tc>
          <w:tcPr>
            <w:tcW w:w="709" w:type="dxa"/>
            <w:tcBorders>
              <w:top w:val="nil"/>
              <w:left w:val="nil"/>
              <w:bottom w:val="single" w:sz="4" w:space="0" w:color="auto"/>
              <w:right w:val="single" w:sz="4" w:space="0" w:color="auto"/>
            </w:tcBorders>
            <w:shd w:val="clear" w:color="auto" w:fill="auto"/>
            <w:noWrap/>
            <w:vAlign w:val="bottom"/>
            <w:hideMark/>
          </w:tcPr>
          <w:p w14:paraId="6F283537" w14:textId="77777777" w:rsidR="00873DBB" w:rsidRPr="00C2685E" w:rsidRDefault="00873DBB" w:rsidP="00873DBB">
            <w:pPr>
              <w:jc w:val="center"/>
              <w:rPr>
                <w:sz w:val="22"/>
                <w:szCs w:val="22"/>
                <w:lang w:val="en-GB" w:eastAsia="en-GB"/>
              </w:rPr>
            </w:pPr>
            <w:r w:rsidRPr="00C2685E">
              <w:rPr>
                <w:sz w:val="22"/>
                <w:szCs w:val="22"/>
                <w:lang w:val="en-GB" w:eastAsia="en-GB"/>
              </w:rPr>
              <w:t>-0.58</w:t>
            </w:r>
          </w:p>
        </w:tc>
        <w:tc>
          <w:tcPr>
            <w:tcW w:w="709" w:type="dxa"/>
            <w:tcBorders>
              <w:top w:val="nil"/>
              <w:left w:val="nil"/>
              <w:bottom w:val="single" w:sz="4" w:space="0" w:color="auto"/>
              <w:right w:val="single" w:sz="4" w:space="0" w:color="auto"/>
            </w:tcBorders>
            <w:shd w:val="clear" w:color="auto" w:fill="auto"/>
            <w:noWrap/>
            <w:vAlign w:val="bottom"/>
            <w:hideMark/>
          </w:tcPr>
          <w:p w14:paraId="748E5F7C" w14:textId="77777777" w:rsidR="00873DBB" w:rsidRPr="00C2685E" w:rsidRDefault="00873DBB" w:rsidP="00873DBB">
            <w:pPr>
              <w:jc w:val="center"/>
              <w:rPr>
                <w:sz w:val="22"/>
                <w:szCs w:val="22"/>
                <w:lang w:val="en-GB" w:eastAsia="en-GB"/>
              </w:rPr>
            </w:pPr>
            <w:r w:rsidRPr="00C2685E">
              <w:rPr>
                <w:sz w:val="22"/>
                <w:szCs w:val="22"/>
                <w:lang w:val="en-GB" w:eastAsia="en-GB"/>
              </w:rPr>
              <w:t>0.16</w:t>
            </w:r>
          </w:p>
        </w:tc>
        <w:tc>
          <w:tcPr>
            <w:tcW w:w="810" w:type="dxa"/>
            <w:tcBorders>
              <w:top w:val="nil"/>
              <w:left w:val="nil"/>
              <w:bottom w:val="single" w:sz="4" w:space="0" w:color="auto"/>
              <w:right w:val="single" w:sz="4" w:space="0" w:color="auto"/>
            </w:tcBorders>
            <w:shd w:val="clear" w:color="auto" w:fill="auto"/>
            <w:noWrap/>
            <w:vAlign w:val="bottom"/>
            <w:hideMark/>
          </w:tcPr>
          <w:p w14:paraId="14F21674"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749" w:type="dxa"/>
            <w:tcBorders>
              <w:top w:val="nil"/>
              <w:left w:val="nil"/>
              <w:bottom w:val="single" w:sz="4" w:space="0" w:color="auto"/>
              <w:right w:val="single" w:sz="4" w:space="0" w:color="auto"/>
            </w:tcBorders>
            <w:shd w:val="clear" w:color="auto" w:fill="auto"/>
            <w:noWrap/>
            <w:vAlign w:val="bottom"/>
            <w:hideMark/>
          </w:tcPr>
          <w:p w14:paraId="2654241A"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04F9C99F"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7DB899DF"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2DF3FA4C"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03D5F9E0"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42DFA5B2"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18E474A9"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69B9DBF8"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5D3BE650" w14:textId="77777777" w:rsidR="00873DBB" w:rsidRPr="00C2685E" w:rsidRDefault="00873DBB" w:rsidP="00873DBB">
            <w:pPr>
              <w:jc w:val="right"/>
              <w:rPr>
                <w:iCs/>
                <w:sz w:val="22"/>
                <w:szCs w:val="22"/>
                <w:lang w:val="en-GB" w:eastAsia="en-GB"/>
              </w:rPr>
            </w:pPr>
            <w:r w:rsidRPr="00C2685E">
              <w:rPr>
                <w:iCs/>
                <w:sz w:val="22"/>
                <w:szCs w:val="22"/>
                <w:lang w:val="en-GB" w:eastAsia="en-GB"/>
              </w:rPr>
              <w:t>5</w:t>
            </w:r>
          </w:p>
        </w:tc>
        <w:tc>
          <w:tcPr>
            <w:tcW w:w="2102" w:type="dxa"/>
            <w:tcBorders>
              <w:top w:val="nil"/>
              <w:left w:val="nil"/>
              <w:bottom w:val="nil"/>
              <w:right w:val="nil"/>
            </w:tcBorders>
            <w:shd w:val="clear" w:color="auto" w:fill="auto"/>
            <w:noWrap/>
            <w:vAlign w:val="bottom"/>
            <w:hideMark/>
          </w:tcPr>
          <w:p w14:paraId="5DFF716A" w14:textId="77777777" w:rsidR="00873DBB" w:rsidRPr="00204B32" w:rsidRDefault="00204B32" w:rsidP="00873DBB">
            <w:pPr>
              <w:rPr>
                <w:sz w:val="22"/>
                <w:szCs w:val="22"/>
                <w:lang w:eastAsia="en-GB"/>
              </w:rPr>
            </w:pPr>
            <w:r w:rsidRPr="00204B32">
              <w:rPr>
                <w:sz w:val="22"/>
                <w:szCs w:val="22"/>
                <w:lang w:eastAsia="en-GB"/>
              </w:rPr>
              <w:t xml:space="preserve">Mass media </w:t>
            </w:r>
            <w:r>
              <w:rPr>
                <w:sz w:val="22"/>
                <w:szCs w:val="22"/>
                <w:lang w:eastAsia="en-GB"/>
              </w:rPr>
              <w:t>(TV)</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BAECDFE" w14:textId="77777777" w:rsidR="00873DBB" w:rsidRPr="00C2685E" w:rsidRDefault="00873DBB" w:rsidP="00873DBB">
            <w:pPr>
              <w:jc w:val="center"/>
              <w:rPr>
                <w:sz w:val="22"/>
                <w:szCs w:val="22"/>
                <w:lang w:val="en-GB" w:eastAsia="en-GB"/>
              </w:rPr>
            </w:pPr>
            <w:r w:rsidRPr="00C2685E">
              <w:rPr>
                <w:sz w:val="22"/>
                <w:szCs w:val="22"/>
                <w:lang w:val="en-GB" w:eastAsia="en-GB"/>
              </w:rPr>
              <w:t>-0.19</w:t>
            </w:r>
          </w:p>
        </w:tc>
        <w:tc>
          <w:tcPr>
            <w:tcW w:w="709" w:type="dxa"/>
            <w:tcBorders>
              <w:top w:val="nil"/>
              <w:left w:val="nil"/>
              <w:bottom w:val="single" w:sz="4" w:space="0" w:color="auto"/>
              <w:right w:val="single" w:sz="4" w:space="0" w:color="auto"/>
            </w:tcBorders>
            <w:shd w:val="clear" w:color="auto" w:fill="auto"/>
            <w:noWrap/>
            <w:vAlign w:val="bottom"/>
            <w:hideMark/>
          </w:tcPr>
          <w:p w14:paraId="6C2164FC" w14:textId="77777777" w:rsidR="00873DBB" w:rsidRPr="00C2685E" w:rsidRDefault="00873DBB" w:rsidP="00873DBB">
            <w:pPr>
              <w:jc w:val="center"/>
              <w:rPr>
                <w:sz w:val="22"/>
                <w:szCs w:val="22"/>
                <w:lang w:val="en-GB" w:eastAsia="en-GB"/>
              </w:rPr>
            </w:pPr>
            <w:r w:rsidRPr="00C2685E">
              <w:rPr>
                <w:sz w:val="22"/>
                <w:szCs w:val="22"/>
                <w:lang w:val="en-GB" w:eastAsia="en-GB"/>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82BFDF9" w14:textId="77777777" w:rsidR="00873DBB" w:rsidRPr="00C2685E" w:rsidRDefault="00873DBB" w:rsidP="00873DBB">
            <w:pPr>
              <w:jc w:val="center"/>
              <w:rPr>
                <w:sz w:val="22"/>
                <w:szCs w:val="22"/>
                <w:lang w:val="en-GB" w:eastAsia="en-GB"/>
              </w:rPr>
            </w:pPr>
            <w:r w:rsidRPr="00C2685E">
              <w:rPr>
                <w:sz w:val="22"/>
                <w:szCs w:val="22"/>
                <w:lang w:val="en-GB" w:eastAsia="en-GB"/>
              </w:rPr>
              <w:t>0.09</w:t>
            </w:r>
          </w:p>
        </w:tc>
        <w:tc>
          <w:tcPr>
            <w:tcW w:w="810" w:type="dxa"/>
            <w:tcBorders>
              <w:top w:val="nil"/>
              <w:left w:val="nil"/>
              <w:bottom w:val="single" w:sz="4" w:space="0" w:color="auto"/>
              <w:right w:val="single" w:sz="4" w:space="0" w:color="auto"/>
            </w:tcBorders>
            <w:shd w:val="clear" w:color="auto" w:fill="auto"/>
            <w:noWrap/>
            <w:vAlign w:val="bottom"/>
            <w:hideMark/>
          </w:tcPr>
          <w:p w14:paraId="2ABB1EFD" w14:textId="77777777" w:rsidR="00873DBB" w:rsidRPr="00C2685E" w:rsidRDefault="00873DBB" w:rsidP="00873DBB">
            <w:pPr>
              <w:jc w:val="center"/>
              <w:rPr>
                <w:sz w:val="22"/>
                <w:szCs w:val="22"/>
                <w:lang w:val="en-GB" w:eastAsia="en-GB"/>
              </w:rPr>
            </w:pPr>
            <w:r w:rsidRPr="00C2685E">
              <w:rPr>
                <w:sz w:val="22"/>
                <w:szCs w:val="22"/>
                <w:lang w:val="en-GB" w:eastAsia="en-GB"/>
              </w:rPr>
              <w:t>-0.09</w:t>
            </w:r>
          </w:p>
        </w:tc>
        <w:tc>
          <w:tcPr>
            <w:tcW w:w="749" w:type="dxa"/>
            <w:tcBorders>
              <w:top w:val="nil"/>
              <w:left w:val="nil"/>
              <w:bottom w:val="single" w:sz="4" w:space="0" w:color="auto"/>
              <w:right w:val="single" w:sz="4" w:space="0" w:color="auto"/>
            </w:tcBorders>
            <w:shd w:val="clear" w:color="auto" w:fill="auto"/>
            <w:noWrap/>
            <w:vAlign w:val="bottom"/>
            <w:hideMark/>
          </w:tcPr>
          <w:p w14:paraId="67A0881B"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14:paraId="1492567E"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4D0CDBB7"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0155E150"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56B167C5"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6EE6C2C3"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25CAA21C"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028FD4A1"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1A38A418" w14:textId="77777777" w:rsidR="00873DBB" w:rsidRPr="00C2685E" w:rsidRDefault="00873DBB" w:rsidP="00873DBB">
            <w:pPr>
              <w:jc w:val="right"/>
              <w:rPr>
                <w:iCs/>
                <w:sz w:val="22"/>
                <w:szCs w:val="22"/>
                <w:lang w:val="en-GB" w:eastAsia="en-GB"/>
              </w:rPr>
            </w:pPr>
            <w:r w:rsidRPr="00C2685E">
              <w:rPr>
                <w:iCs/>
                <w:sz w:val="22"/>
                <w:szCs w:val="22"/>
                <w:lang w:val="en-GB" w:eastAsia="en-GB"/>
              </w:rPr>
              <w:t>6</w:t>
            </w:r>
          </w:p>
        </w:tc>
        <w:tc>
          <w:tcPr>
            <w:tcW w:w="2102" w:type="dxa"/>
            <w:tcBorders>
              <w:top w:val="nil"/>
              <w:left w:val="nil"/>
              <w:bottom w:val="nil"/>
              <w:right w:val="nil"/>
            </w:tcBorders>
            <w:shd w:val="clear" w:color="auto" w:fill="auto"/>
            <w:noWrap/>
            <w:vAlign w:val="bottom"/>
            <w:hideMark/>
          </w:tcPr>
          <w:p w14:paraId="09FBEEE2" w14:textId="77777777" w:rsidR="00873DBB" w:rsidRPr="00204B32" w:rsidRDefault="00873DBB" w:rsidP="00873DBB">
            <w:pPr>
              <w:rPr>
                <w:sz w:val="22"/>
                <w:szCs w:val="22"/>
                <w:lang w:eastAsia="en-GB"/>
              </w:rPr>
            </w:pPr>
            <w:r w:rsidRPr="00204B32">
              <w:rPr>
                <w:sz w:val="22"/>
                <w:szCs w:val="22"/>
                <w:lang w:eastAsia="en-GB"/>
              </w:rPr>
              <w:t>Age</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108167E" w14:textId="77777777" w:rsidR="00873DBB" w:rsidRPr="00C2685E" w:rsidRDefault="00873DBB" w:rsidP="00873DBB">
            <w:pPr>
              <w:jc w:val="center"/>
              <w:rPr>
                <w:sz w:val="22"/>
                <w:szCs w:val="22"/>
                <w:lang w:val="en-GB" w:eastAsia="en-GB"/>
              </w:rPr>
            </w:pPr>
            <w:r w:rsidRPr="00C2685E">
              <w:rPr>
                <w:sz w:val="22"/>
                <w:szCs w:val="22"/>
                <w:lang w:val="en-GB" w:eastAsia="en-GB"/>
              </w:rPr>
              <w:t>0.02</w:t>
            </w:r>
          </w:p>
        </w:tc>
        <w:tc>
          <w:tcPr>
            <w:tcW w:w="709" w:type="dxa"/>
            <w:tcBorders>
              <w:top w:val="nil"/>
              <w:left w:val="nil"/>
              <w:bottom w:val="single" w:sz="4" w:space="0" w:color="auto"/>
              <w:right w:val="single" w:sz="4" w:space="0" w:color="auto"/>
            </w:tcBorders>
            <w:shd w:val="clear" w:color="auto" w:fill="auto"/>
            <w:noWrap/>
            <w:vAlign w:val="bottom"/>
            <w:hideMark/>
          </w:tcPr>
          <w:p w14:paraId="4E5390B3" w14:textId="77777777" w:rsidR="00873DBB" w:rsidRPr="00C2685E" w:rsidRDefault="00873DBB" w:rsidP="00873DBB">
            <w:pPr>
              <w:jc w:val="center"/>
              <w:rPr>
                <w:sz w:val="22"/>
                <w:szCs w:val="22"/>
                <w:lang w:val="en-GB" w:eastAsia="en-GB"/>
              </w:rPr>
            </w:pPr>
            <w:r w:rsidRPr="00C2685E">
              <w:rPr>
                <w:sz w:val="22"/>
                <w:szCs w:val="22"/>
                <w:lang w:val="en-GB" w:eastAsia="en-GB"/>
              </w:rPr>
              <w:t>-0.15</w:t>
            </w:r>
          </w:p>
        </w:tc>
        <w:tc>
          <w:tcPr>
            <w:tcW w:w="709" w:type="dxa"/>
            <w:tcBorders>
              <w:top w:val="nil"/>
              <w:left w:val="nil"/>
              <w:bottom w:val="single" w:sz="4" w:space="0" w:color="auto"/>
              <w:right w:val="single" w:sz="4" w:space="0" w:color="auto"/>
            </w:tcBorders>
            <w:shd w:val="clear" w:color="auto" w:fill="auto"/>
            <w:noWrap/>
            <w:vAlign w:val="bottom"/>
            <w:hideMark/>
          </w:tcPr>
          <w:p w14:paraId="76E31451" w14:textId="77777777" w:rsidR="00873DBB" w:rsidRPr="00C2685E" w:rsidRDefault="00873DBB" w:rsidP="00873DBB">
            <w:pPr>
              <w:jc w:val="center"/>
              <w:rPr>
                <w:sz w:val="22"/>
                <w:szCs w:val="22"/>
                <w:lang w:val="en-GB" w:eastAsia="en-GB"/>
              </w:rPr>
            </w:pPr>
            <w:r w:rsidRPr="00C2685E">
              <w:rPr>
                <w:sz w:val="22"/>
                <w:szCs w:val="22"/>
                <w:lang w:val="en-GB" w:eastAsia="en-GB"/>
              </w:rPr>
              <w:t>0.20</w:t>
            </w:r>
          </w:p>
        </w:tc>
        <w:tc>
          <w:tcPr>
            <w:tcW w:w="810" w:type="dxa"/>
            <w:tcBorders>
              <w:top w:val="nil"/>
              <w:left w:val="nil"/>
              <w:bottom w:val="single" w:sz="4" w:space="0" w:color="auto"/>
              <w:right w:val="single" w:sz="4" w:space="0" w:color="auto"/>
            </w:tcBorders>
            <w:shd w:val="clear" w:color="auto" w:fill="auto"/>
            <w:noWrap/>
            <w:vAlign w:val="bottom"/>
            <w:hideMark/>
          </w:tcPr>
          <w:p w14:paraId="008F59D8" w14:textId="77777777" w:rsidR="00873DBB" w:rsidRPr="00C2685E" w:rsidRDefault="00873DBB" w:rsidP="00873DBB">
            <w:pPr>
              <w:jc w:val="center"/>
              <w:rPr>
                <w:sz w:val="22"/>
                <w:szCs w:val="22"/>
                <w:lang w:val="en-GB" w:eastAsia="en-GB"/>
              </w:rPr>
            </w:pPr>
            <w:r w:rsidRPr="00C2685E">
              <w:rPr>
                <w:sz w:val="22"/>
                <w:szCs w:val="22"/>
                <w:lang w:val="en-GB" w:eastAsia="en-GB"/>
              </w:rPr>
              <w:t>0.47</w:t>
            </w:r>
          </w:p>
        </w:tc>
        <w:tc>
          <w:tcPr>
            <w:tcW w:w="749" w:type="dxa"/>
            <w:tcBorders>
              <w:top w:val="nil"/>
              <w:left w:val="nil"/>
              <w:bottom w:val="single" w:sz="4" w:space="0" w:color="auto"/>
              <w:right w:val="single" w:sz="4" w:space="0" w:color="auto"/>
            </w:tcBorders>
            <w:shd w:val="clear" w:color="auto" w:fill="auto"/>
            <w:noWrap/>
            <w:vAlign w:val="bottom"/>
            <w:hideMark/>
          </w:tcPr>
          <w:p w14:paraId="16767509" w14:textId="77777777" w:rsidR="00873DBB" w:rsidRPr="00C2685E" w:rsidRDefault="00873DBB" w:rsidP="00873DBB">
            <w:pPr>
              <w:jc w:val="center"/>
              <w:rPr>
                <w:sz w:val="22"/>
                <w:szCs w:val="22"/>
                <w:lang w:val="en-GB" w:eastAsia="en-GB"/>
              </w:rPr>
            </w:pPr>
            <w:r w:rsidRPr="00C2685E">
              <w:rPr>
                <w:sz w:val="22"/>
                <w:szCs w:val="22"/>
                <w:lang w:val="en-GB" w:eastAsia="en-GB"/>
              </w:rPr>
              <w:t>0.01</w:t>
            </w:r>
          </w:p>
        </w:tc>
        <w:tc>
          <w:tcPr>
            <w:tcW w:w="709" w:type="dxa"/>
            <w:tcBorders>
              <w:top w:val="nil"/>
              <w:left w:val="nil"/>
              <w:bottom w:val="single" w:sz="4" w:space="0" w:color="auto"/>
              <w:right w:val="single" w:sz="4" w:space="0" w:color="auto"/>
            </w:tcBorders>
            <w:shd w:val="clear" w:color="auto" w:fill="auto"/>
            <w:noWrap/>
            <w:vAlign w:val="bottom"/>
            <w:hideMark/>
          </w:tcPr>
          <w:p w14:paraId="59748B46"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670FD9D3"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662470A1"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F01CFCB"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238D6987"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03161E2A"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4D98E737"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62DCCDC6" w14:textId="77777777" w:rsidR="00873DBB" w:rsidRPr="00C2685E" w:rsidRDefault="00873DBB" w:rsidP="00873DBB">
            <w:pPr>
              <w:jc w:val="right"/>
              <w:rPr>
                <w:iCs/>
                <w:sz w:val="22"/>
                <w:szCs w:val="22"/>
                <w:lang w:val="en-GB" w:eastAsia="en-GB"/>
              </w:rPr>
            </w:pPr>
            <w:r w:rsidRPr="00C2685E">
              <w:rPr>
                <w:iCs/>
                <w:sz w:val="22"/>
                <w:szCs w:val="22"/>
                <w:lang w:val="en-GB" w:eastAsia="en-GB"/>
              </w:rPr>
              <w:t>7</w:t>
            </w:r>
          </w:p>
        </w:tc>
        <w:tc>
          <w:tcPr>
            <w:tcW w:w="2102" w:type="dxa"/>
            <w:tcBorders>
              <w:top w:val="nil"/>
              <w:left w:val="nil"/>
              <w:bottom w:val="nil"/>
              <w:right w:val="nil"/>
            </w:tcBorders>
            <w:shd w:val="clear" w:color="auto" w:fill="auto"/>
            <w:noWrap/>
            <w:vAlign w:val="bottom"/>
            <w:hideMark/>
          </w:tcPr>
          <w:p w14:paraId="4BCF18FD" w14:textId="77777777" w:rsidR="00873DBB" w:rsidRPr="00204B32" w:rsidRDefault="00204B32" w:rsidP="00204B32">
            <w:pPr>
              <w:rPr>
                <w:sz w:val="22"/>
                <w:szCs w:val="22"/>
                <w:lang w:eastAsia="en-GB"/>
              </w:rPr>
            </w:pPr>
            <w:r w:rsidRPr="00204B32">
              <w:rPr>
                <w:sz w:val="22"/>
                <w:szCs w:val="22"/>
                <w:lang w:eastAsia="en-GB"/>
              </w:rPr>
              <w:t>Farm s</w:t>
            </w:r>
            <w:r w:rsidR="00873DBB" w:rsidRPr="00204B32">
              <w:rPr>
                <w:sz w:val="22"/>
                <w:szCs w:val="22"/>
                <w:lang w:eastAsia="en-GB"/>
              </w:rPr>
              <w:t>lope</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62FE81F7" w14:textId="77777777" w:rsidR="00873DBB" w:rsidRPr="00C2685E" w:rsidRDefault="00873DBB" w:rsidP="00873DBB">
            <w:pPr>
              <w:jc w:val="center"/>
              <w:rPr>
                <w:sz w:val="22"/>
                <w:szCs w:val="22"/>
                <w:lang w:val="en-GB" w:eastAsia="en-GB"/>
              </w:rPr>
            </w:pPr>
            <w:r w:rsidRPr="00C2685E">
              <w:rPr>
                <w:sz w:val="22"/>
                <w:szCs w:val="22"/>
                <w:lang w:val="en-GB" w:eastAsia="en-GB"/>
              </w:rPr>
              <w:t>-0.23</w:t>
            </w:r>
          </w:p>
        </w:tc>
        <w:tc>
          <w:tcPr>
            <w:tcW w:w="709" w:type="dxa"/>
            <w:tcBorders>
              <w:top w:val="nil"/>
              <w:left w:val="nil"/>
              <w:bottom w:val="single" w:sz="4" w:space="0" w:color="auto"/>
              <w:right w:val="single" w:sz="4" w:space="0" w:color="auto"/>
            </w:tcBorders>
            <w:shd w:val="clear" w:color="auto" w:fill="auto"/>
            <w:noWrap/>
            <w:vAlign w:val="bottom"/>
            <w:hideMark/>
          </w:tcPr>
          <w:p w14:paraId="58CCDBB0" w14:textId="77777777" w:rsidR="00873DBB" w:rsidRPr="00C2685E" w:rsidRDefault="00873DBB" w:rsidP="00873DBB">
            <w:pPr>
              <w:jc w:val="center"/>
              <w:rPr>
                <w:sz w:val="22"/>
                <w:szCs w:val="22"/>
                <w:lang w:val="en-GB" w:eastAsia="en-GB"/>
              </w:rPr>
            </w:pPr>
            <w:r w:rsidRPr="00C2685E">
              <w:rPr>
                <w:sz w:val="22"/>
                <w:szCs w:val="22"/>
                <w:lang w:val="en-GB" w:eastAsia="en-GB"/>
              </w:rPr>
              <w:t>0.22</w:t>
            </w:r>
          </w:p>
        </w:tc>
        <w:tc>
          <w:tcPr>
            <w:tcW w:w="709" w:type="dxa"/>
            <w:tcBorders>
              <w:top w:val="nil"/>
              <w:left w:val="nil"/>
              <w:bottom w:val="single" w:sz="4" w:space="0" w:color="auto"/>
              <w:right w:val="single" w:sz="4" w:space="0" w:color="auto"/>
            </w:tcBorders>
            <w:shd w:val="clear" w:color="auto" w:fill="auto"/>
            <w:noWrap/>
            <w:vAlign w:val="bottom"/>
            <w:hideMark/>
          </w:tcPr>
          <w:p w14:paraId="4614CB8C" w14:textId="77777777" w:rsidR="00873DBB" w:rsidRPr="00C2685E" w:rsidRDefault="00873DBB" w:rsidP="00873DBB">
            <w:pPr>
              <w:jc w:val="center"/>
              <w:rPr>
                <w:sz w:val="22"/>
                <w:szCs w:val="22"/>
                <w:lang w:val="en-GB" w:eastAsia="en-GB"/>
              </w:rPr>
            </w:pPr>
            <w:r w:rsidRPr="00C2685E">
              <w:rPr>
                <w:sz w:val="22"/>
                <w:szCs w:val="22"/>
                <w:lang w:val="en-GB" w:eastAsia="en-GB"/>
              </w:rPr>
              <w:t>-0.16</w:t>
            </w:r>
          </w:p>
        </w:tc>
        <w:tc>
          <w:tcPr>
            <w:tcW w:w="810" w:type="dxa"/>
            <w:tcBorders>
              <w:top w:val="nil"/>
              <w:left w:val="nil"/>
              <w:bottom w:val="single" w:sz="4" w:space="0" w:color="auto"/>
              <w:right w:val="single" w:sz="4" w:space="0" w:color="auto"/>
            </w:tcBorders>
            <w:shd w:val="clear" w:color="auto" w:fill="auto"/>
            <w:noWrap/>
            <w:vAlign w:val="bottom"/>
            <w:hideMark/>
          </w:tcPr>
          <w:p w14:paraId="26D1A72E" w14:textId="77777777" w:rsidR="00873DBB" w:rsidRPr="00C2685E" w:rsidRDefault="00873DBB" w:rsidP="00873DBB">
            <w:pPr>
              <w:jc w:val="center"/>
              <w:rPr>
                <w:sz w:val="22"/>
                <w:szCs w:val="22"/>
                <w:lang w:val="en-GB" w:eastAsia="en-GB"/>
              </w:rPr>
            </w:pPr>
            <w:r w:rsidRPr="00C2685E">
              <w:rPr>
                <w:sz w:val="22"/>
                <w:szCs w:val="22"/>
                <w:lang w:val="en-GB" w:eastAsia="en-GB"/>
              </w:rPr>
              <w:t>-0.15</w:t>
            </w:r>
          </w:p>
        </w:tc>
        <w:tc>
          <w:tcPr>
            <w:tcW w:w="749" w:type="dxa"/>
            <w:tcBorders>
              <w:top w:val="nil"/>
              <w:left w:val="nil"/>
              <w:bottom w:val="single" w:sz="4" w:space="0" w:color="auto"/>
              <w:right w:val="single" w:sz="4" w:space="0" w:color="auto"/>
            </w:tcBorders>
            <w:shd w:val="clear" w:color="auto" w:fill="auto"/>
            <w:noWrap/>
            <w:vAlign w:val="bottom"/>
            <w:hideMark/>
          </w:tcPr>
          <w:p w14:paraId="54076A13" w14:textId="77777777" w:rsidR="00873DBB" w:rsidRPr="00C2685E" w:rsidRDefault="00873DBB" w:rsidP="00873DBB">
            <w:pPr>
              <w:jc w:val="center"/>
              <w:rPr>
                <w:sz w:val="22"/>
                <w:szCs w:val="22"/>
                <w:lang w:val="en-GB" w:eastAsia="en-GB"/>
              </w:rPr>
            </w:pPr>
            <w:r w:rsidRPr="00C2685E">
              <w:rPr>
                <w:sz w:val="22"/>
                <w:szCs w:val="22"/>
                <w:lang w:val="en-GB" w:eastAsia="en-GB"/>
              </w:rPr>
              <w:t>0.12</w:t>
            </w:r>
          </w:p>
        </w:tc>
        <w:tc>
          <w:tcPr>
            <w:tcW w:w="709" w:type="dxa"/>
            <w:tcBorders>
              <w:top w:val="nil"/>
              <w:left w:val="nil"/>
              <w:bottom w:val="single" w:sz="4" w:space="0" w:color="auto"/>
              <w:right w:val="single" w:sz="4" w:space="0" w:color="auto"/>
            </w:tcBorders>
            <w:shd w:val="clear" w:color="auto" w:fill="auto"/>
            <w:noWrap/>
            <w:vAlign w:val="bottom"/>
            <w:hideMark/>
          </w:tcPr>
          <w:p w14:paraId="3B7D36FD" w14:textId="77777777" w:rsidR="00873DBB" w:rsidRPr="00C2685E" w:rsidRDefault="00873DBB" w:rsidP="00873DBB">
            <w:pPr>
              <w:jc w:val="center"/>
              <w:rPr>
                <w:sz w:val="22"/>
                <w:szCs w:val="22"/>
                <w:lang w:val="en-GB" w:eastAsia="en-GB"/>
              </w:rPr>
            </w:pPr>
            <w:r w:rsidRPr="00C2685E">
              <w:rPr>
                <w:sz w:val="22"/>
                <w:szCs w:val="22"/>
                <w:lang w:val="en-GB" w:eastAsia="en-GB"/>
              </w:rPr>
              <w:t>0.13</w:t>
            </w:r>
          </w:p>
        </w:tc>
        <w:tc>
          <w:tcPr>
            <w:tcW w:w="708" w:type="dxa"/>
            <w:tcBorders>
              <w:top w:val="nil"/>
              <w:left w:val="nil"/>
              <w:bottom w:val="single" w:sz="4" w:space="0" w:color="auto"/>
              <w:right w:val="single" w:sz="4" w:space="0" w:color="auto"/>
            </w:tcBorders>
            <w:shd w:val="clear" w:color="auto" w:fill="auto"/>
            <w:noWrap/>
            <w:vAlign w:val="bottom"/>
            <w:hideMark/>
          </w:tcPr>
          <w:p w14:paraId="4DB36AD1"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14:paraId="7715A4C5"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45F1966"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F5E0D09"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7626E7D6"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55EF4D2B"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7DEB0729" w14:textId="77777777" w:rsidR="00873DBB" w:rsidRPr="00C2685E" w:rsidRDefault="00873DBB" w:rsidP="00873DBB">
            <w:pPr>
              <w:jc w:val="right"/>
              <w:rPr>
                <w:iCs/>
                <w:sz w:val="22"/>
                <w:szCs w:val="22"/>
                <w:lang w:val="en-GB" w:eastAsia="en-GB"/>
              </w:rPr>
            </w:pPr>
            <w:r w:rsidRPr="00C2685E">
              <w:rPr>
                <w:iCs/>
                <w:sz w:val="22"/>
                <w:szCs w:val="22"/>
                <w:lang w:val="en-GB" w:eastAsia="en-GB"/>
              </w:rPr>
              <w:t>8</w:t>
            </w:r>
          </w:p>
        </w:tc>
        <w:tc>
          <w:tcPr>
            <w:tcW w:w="2102" w:type="dxa"/>
            <w:tcBorders>
              <w:top w:val="nil"/>
              <w:left w:val="nil"/>
              <w:bottom w:val="nil"/>
              <w:right w:val="nil"/>
            </w:tcBorders>
            <w:shd w:val="clear" w:color="auto" w:fill="auto"/>
            <w:noWrap/>
            <w:vAlign w:val="bottom"/>
            <w:hideMark/>
          </w:tcPr>
          <w:p w14:paraId="3C7EBC76" w14:textId="77777777" w:rsidR="00873DBB" w:rsidRPr="00204B32" w:rsidRDefault="00204B32" w:rsidP="00204B32">
            <w:pPr>
              <w:rPr>
                <w:sz w:val="22"/>
                <w:szCs w:val="22"/>
                <w:lang w:eastAsia="en-GB"/>
              </w:rPr>
            </w:pPr>
            <w:r w:rsidRPr="00204B32">
              <w:rPr>
                <w:sz w:val="22"/>
                <w:szCs w:val="22"/>
                <w:lang w:eastAsia="en-GB"/>
              </w:rPr>
              <w:t>Labor</w:t>
            </w:r>
            <w:r w:rsidR="00873DBB" w:rsidRPr="00204B32">
              <w:rPr>
                <w:sz w:val="22"/>
                <w:szCs w:val="22"/>
                <w:lang w:eastAsia="en-GB"/>
              </w:rPr>
              <w:t xml:space="preserve"> </w:t>
            </w:r>
            <w:r w:rsidRPr="00204B32">
              <w:rPr>
                <w:sz w:val="22"/>
                <w:szCs w:val="22"/>
                <w:lang w:eastAsia="en-GB"/>
              </w:rPr>
              <w:t>supply</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6510CB6A" w14:textId="77777777" w:rsidR="00873DBB" w:rsidRPr="00C2685E" w:rsidRDefault="00873DBB" w:rsidP="00873DBB">
            <w:pPr>
              <w:jc w:val="center"/>
              <w:rPr>
                <w:sz w:val="22"/>
                <w:szCs w:val="22"/>
                <w:lang w:val="en-GB" w:eastAsia="en-GB"/>
              </w:rPr>
            </w:pPr>
            <w:r w:rsidRPr="00C2685E">
              <w:rPr>
                <w:sz w:val="22"/>
                <w:szCs w:val="22"/>
                <w:lang w:val="en-GB" w:eastAsia="en-GB"/>
              </w:rPr>
              <w:t>0.12</w:t>
            </w:r>
          </w:p>
        </w:tc>
        <w:tc>
          <w:tcPr>
            <w:tcW w:w="709" w:type="dxa"/>
            <w:tcBorders>
              <w:top w:val="nil"/>
              <w:left w:val="nil"/>
              <w:bottom w:val="single" w:sz="4" w:space="0" w:color="auto"/>
              <w:right w:val="single" w:sz="4" w:space="0" w:color="auto"/>
            </w:tcBorders>
            <w:shd w:val="clear" w:color="auto" w:fill="auto"/>
            <w:noWrap/>
            <w:vAlign w:val="bottom"/>
            <w:hideMark/>
          </w:tcPr>
          <w:p w14:paraId="50588576" w14:textId="77777777" w:rsidR="00873DBB" w:rsidRPr="00C2685E" w:rsidRDefault="00873DBB" w:rsidP="00873DBB">
            <w:pPr>
              <w:jc w:val="center"/>
              <w:rPr>
                <w:sz w:val="22"/>
                <w:szCs w:val="22"/>
                <w:lang w:val="en-GB" w:eastAsia="en-GB"/>
              </w:rPr>
            </w:pPr>
            <w:r w:rsidRPr="00C2685E">
              <w:rPr>
                <w:sz w:val="22"/>
                <w:szCs w:val="22"/>
                <w:lang w:val="en-GB" w:eastAsia="en-GB"/>
              </w:rPr>
              <w:t>-0.20</w:t>
            </w:r>
          </w:p>
        </w:tc>
        <w:tc>
          <w:tcPr>
            <w:tcW w:w="709" w:type="dxa"/>
            <w:tcBorders>
              <w:top w:val="nil"/>
              <w:left w:val="nil"/>
              <w:bottom w:val="single" w:sz="4" w:space="0" w:color="auto"/>
              <w:right w:val="single" w:sz="4" w:space="0" w:color="auto"/>
            </w:tcBorders>
            <w:shd w:val="clear" w:color="auto" w:fill="auto"/>
            <w:noWrap/>
            <w:vAlign w:val="bottom"/>
            <w:hideMark/>
          </w:tcPr>
          <w:p w14:paraId="6F04E58B" w14:textId="77777777" w:rsidR="00873DBB" w:rsidRPr="00C2685E" w:rsidRDefault="00873DBB" w:rsidP="00873DBB">
            <w:pPr>
              <w:jc w:val="center"/>
              <w:rPr>
                <w:sz w:val="22"/>
                <w:szCs w:val="22"/>
                <w:lang w:val="en-GB" w:eastAsia="en-GB"/>
              </w:rPr>
            </w:pPr>
            <w:r w:rsidRPr="00C2685E">
              <w:rPr>
                <w:sz w:val="22"/>
                <w:szCs w:val="22"/>
                <w:lang w:val="en-GB" w:eastAsia="en-GB"/>
              </w:rPr>
              <w:t>0.55</w:t>
            </w:r>
          </w:p>
        </w:tc>
        <w:tc>
          <w:tcPr>
            <w:tcW w:w="810" w:type="dxa"/>
            <w:tcBorders>
              <w:top w:val="nil"/>
              <w:left w:val="nil"/>
              <w:bottom w:val="single" w:sz="4" w:space="0" w:color="auto"/>
              <w:right w:val="single" w:sz="4" w:space="0" w:color="auto"/>
            </w:tcBorders>
            <w:shd w:val="clear" w:color="auto" w:fill="auto"/>
            <w:noWrap/>
            <w:vAlign w:val="bottom"/>
            <w:hideMark/>
          </w:tcPr>
          <w:p w14:paraId="29E6F1FE" w14:textId="77777777" w:rsidR="00873DBB" w:rsidRPr="00C2685E" w:rsidRDefault="00873DBB" w:rsidP="00873DBB">
            <w:pPr>
              <w:jc w:val="center"/>
              <w:rPr>
                <w:sz w:val="22"/>
                <w:szCs w:val="22"/>
                <w:lang w:val="en-GB" w:eastAsia="en-GB"/>
              </w:rPr>
            </w:pPr>
            <w:r w:rsidRPr="00C2685E">
              <w:rPr>
                <w:sz w:val="22"/>
                <w:szCs w:val="22"/>
                <w:lang w:val="en-GB" w:eastAsia="en-GB"/>
              </w:rPr>
              <w:t>0.25</w:t>
            </w:r>
          </w:p>
        </w:tc>
        <w:tc>
          <w:tcPr>
            <w:tcW w:w="749" w:type="dxa"/>
            <w:tcBorders>
              <w:top w:val="nil"/>
              <w:left w:val="nil"/>
              <w:bottom w:val="single" w:sz="4" w:space="0" w:color="auto"/>
              <w:right w:val="single" w:sz="4" w:space="0" w:color="auto"/>
            </w:tcBorders>
            <w:shd w:val="clear" w:color="auto" w:fill="auto"/>
            <w:noWrap/>
            <w:vAlign w:val="bottom"/>
            <w:hideMark/>
          </w:tcPr>
          <w:p w14:paraId="1BDE77B7" w14:textId="77777777" w:rsidR="00873DBB" w:rsidRPr="00C2685E" w:rsidRDefault="00873DBB" w:rsidP="00873DBB">
            <w:pPr>
              <w:jc w:val="center"/>
              <w:rPr>
                <w:sz w:val="22"/>
                <w:szCs w:val="22"/>
                <w:lang w:val="en-GB" w:eastAsia="en-GB"/>
              </w:rPr>
            </w:pPr>
            <w:r w:rsidRPr="00C2685E">
              <w:rPr>
                <w:sz w:val="22"/>
                <w:szCs w:val="22"/>
                <w:lang w:val="en-GB" w:eastAsia="en-GB"/>
              </w:rPr>
              <w:t>-0.01</w:t>
            </w:r>
          </w:p>
        </w:tc>
        <w:tc>
          <w:tcPr>
            <w:tcW w:w="709" w:type="dxa"/>
            <w:tcBorders>
              <w:top w:val="nil"/>
              <w:left w:val="nil"/>
              <w:bottom w:val="single" w:sz="4" w:space="0" w:color="auto"/>
              <w:right w:val="single" w:sz="4" w:space="0" w:color="auto"/>
            </w:tcBorders>
            <w:shd w:val="clear" w:color="auto" w:fill="auto"/>
            <w:noWrap/>
            <w:vAlign w:val="bottom"/>
            <w:hideMark/>
          </w:tcPr>
          <w:p w14:paraId="40A3642C" w14:textId="77777777" w:rsidR="00873DBB" w:rsidRPr="00C2685E" w:rsidRDefault="00873DBB" w:rsidP="00873DBB">
            <w:pPr>
              <w:jc w:val="center"/>
              <w:rPr>
                <w:sz w:val="22"/>
                <w:szCs w:val="22"/>
                <w:lang w:val="en-GB" w:eastAsia="en-GB"/>
              </w:rPr>
            </w:pPr>
            <w:r w:rsidRPr="00C2685E">
              <w:rPr>
                <w:sz w:val="22"/>
                <w:szCs w:val="22"/>
                <w:lang w:val="en-GB" w:eastAsia="en-GB"/>
              </w:rPr>
              <w:t>0.33</w:t>
            </w:r>
          </w:p>
        </w:tc>
        <w:tc>
          <w:tcPr>
            <w:tcW w:w="708" w:type="dxa"/>
            <w:tcBorders>
              <w:top w:val="nil"/>
              <w:left w:val="nil"/>
              <w:bottom w:val="single" w:sz="4" w:space="0" w:color="auto"/>
              <w:right w:val="single" w:sz="4" w:space="0" w:color="auto"/>
            </w:tcBorders>
            <w:shd w:val="clear" w:color="auto" w:fill="auto"/>
            <w:noWrap/>
            <w:vAlign w:val="bottom"/>
            <w:hideMark/>
          </w:tcPr>
          <w:p w14:paraId="5746CAC4" w14:textId="77777777" w:rsidR="00873DBB" w:rsidRPr="00C2685E" w:rsidRDefault="00873DBB" w:rsidP="00873DBB">
            <w:pPr>
              <w:jc w:val="center"/>
              <w:rPr>
                <w:sz w:val="22"/>
                <w:szCs w:val="22"/>
                <w:lang w:val="en-GB" w:eastAsia="en-GB"/>
              </w:rPr>
            </w:pPr>
            <w:r w:rsidRPr="00C2685E">
              <w:rPr>
                <w:sz w:val="22"/>
                <w:szCs w:val="22"/>
                <w:lang w:val="en-GB" w:eastAsia="en-GB"/>
              </w:rPr>
              <w:t>-0.09</w:t>
            </w:r>
          </w:p>
        </w:tc>
        <w:tc>
          <w:tcPr>
            <w:tcW w:w="709" w:type="dxa"/>
            <w:tcBorders>
              <w:top w:val="nil"/>
              <w:left w:val="nil"/>
              <w:bottom w:val="single" w:sz="4" w:space="0" w:color="auto"/>
              <w:right w:val="single" w:sz="4" w:space="0" w:color="auto"/>
            </w:tcBorders>
            <w:shd w:val="clear" w:color="auto" w:fill="auto"/>
            <w:noWrap/>
            <w:vAlign w:val="bottom"/>
            <w:hideMark/>
          </w:tcPr>
          <w:p w14:paraId="51DDB8CA"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607" w:type="dxa"/>
            <w:tcBorders>
              <w:top w:val="nil"/>
              <w:left w:val="nil"/>
              <w:bottom w:val="single" w:sz="4" w:space="0" w:color="auto"/>
              <w:right w:val="single" w:sz="4" w:space="0" w:color="auto"/>
            </w:tcBorders>
            <w:shd w:val="clear" w:color="auto" w:fill="auto"/>
            <w:noWrap/>
            <w:vAlign w:val="bottom"/>
            <w:hideMark/>
          </w:tcPr>
          <w:p w14:paraId="4206F353"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FB19E1B"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7C0B3B4F"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331027E6"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5870540B" w14:textId="77777777" w:rsidR="00873DBB" w:rsidRPr="00C2685E" w:rsidRDefault="00873DBB" w:rsidP="00873DBB">
            <w:pPr>
              <w:jc w:val="right"/>
              <w:rPr>
                <w:iCs/>
                <w:sz w:val="22"/>
                <w:szCs w:val="22"/>
                <w:lang w:val="en-GB" w:eastAsia="en-GB"/>
              </w:rPr>
            </w:pPr>
            <w:r w:rsidRPr="00C2685E">
              <w:rPr>
                <w:iCs/>
                <w:sz w:val="22"/>
                <w:szCs w:val="22"/>
                <w:lang w:val="en-GB" w:eastAsia="en-GB"/>
              </w:rPr>
              <w:t>9</w:t>
            </w:r>
          </w:p>
        </w:tc>
        <w:tc>
          <w:tcPr>
            <w:tcW w:w="2102" w:type="dxa"/>
            <w:tcBorders>
              <w:top w:val="nil"/>
              <w:left w:val="nil"/>
              <w:bottom w:val="nil"/>
              <w:right w:val="nil"/>
            </w:tcBorders>
            <w:shd w:val="clear" w:color="auto" w:fill="auto"/>
            <w:noWrap/>
            <w:vAlign w:val="bottom"/>
            <w:hideMark/>
          </w:tcPr>
          <w:p w14:paraId="685519A3" w14:textId="77777777" w:rsidR="00873DBB" w:rsidRPr="00204B32" w:rsidRDefault="00204B32" w:rsidP="00873DBB">
            <w:pPr>
              <w:rPr>
                <w:sz w:val="22"/>
                <w:szCs w:val="22"/>
                <w:lang w:eastAsia="en-GB"/>
              </w:rPr>
            </w:pPr>
            <w:r>
              <w:rPr>
                <w:sz w:val="22"/>
                <w:szCs w:val="22"/>
                <w:lang w:eastAsia="en-GB"/>
              </w:rPr>
              <w:t>E</w:t>
            </w:r>
            <w:r w:rsidR="00873DBB" w:rsidRPr="00204B32">
              <w:rPr>
                <w:sz w:val="22"/>
                <w:szCs w:val="22"/>
                <w:lang w:eastAsia="en-GB"/>
              </w:rPr>
              <w:t>ducation</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3C574C8" w14:textId="77777777" w:rsidR="00873DBB" w:rsidRPr="00C2685E" w:rsidRDefault="00873DBB" w:rsidP="00873DBB">
            <w:pPr>
              <w:jc w:val="center"/>
              <w:rPr>
                <w:sz w:val="22"/>
                <w:szCs w:val="22"/>
                <w:lang w:val="en-GB" w:eastAsia="en-GB"/>
              </w:rPr>
            </w:pPr>
            <w:r w:rsidRPr="00C2685E">
              <w:rPr>
                <w:sz w:val="22"/>
                <w:szCs w:val="22"/>
                <w:lang w:val="en-GB" w:eastAsia="en-GB"/>
              </w:rPr>
              <w:t>-0.12</w:t>
            </w:r>
          </w:p>
        </w:tc>
        <w:tc>
          <w:tcPr>
            <w:tcW w:w="709" w:type="dxa"/>
            <w:tcBorders>
              <w:top w:val="nil"/>
              <w:left w:val="nil"/>
              <w:bottom w:val="single" w:sz="4" w:space="0" w:color="auto"/>
              <w:right w:val="single" w:sz="4" w:space="0" w:color="auto"/>
            </w:tcBorders>
            <w:shd w:val="clear" w:color="auto" w:fill="auto"/>
            <w:noWrap/>
            <w:vAlign w:val="bottom"/>
            <w:hideMark/>
          </w:tcPr>
          <w:p w14:paraId="691DEC14" w14:textId="77777777" w:rsidR="00873DBB" w:rsidRPr="00C2685E" w:rsidRDefault="00873DBB" w:rsidP="00873DBB">
            <w:pPr>
              <w:jc w:val="center"/>
              <w:rPr>
                <w:sz w:val="22"/>
                <w:szCs w:val="22"/>
                <w:lang w:val="en-GB" w:eastAsia="en-GB"/>
              </w:rPr>
            </w:pPr>
            <w:r w:rsidRPr="00C2685E">
              <w:rPr>
                <w:sz w:val="22"/>
                <w:szCs w:val="22"/>
                <w:lang w:val="en-GB" w:eastAsia="en-GB"/>
              </w:rPr>
              <w:t>-0.04</w:t>
            </w:r>
          </w:p>
        </w:tc>
        <w:tc>
          <w:tcPr>
            <w:tcW w:w="709" w:type="dxa"/>
            <w:tcBorders>
              <w:top w:val="nil"/>
              <w:left w:val="nil"/>
              <w:bottom w:val="single" w:sz="4" w:space="0" w:color="auto"/>
              <w:right w:val="single" w:sz="4" w:space="0" w:color="auto"/>
            </w:tcBorders>
            <w:shd w:val="clear" w:color="auto" w:fill="auto"/>
            <w:noWrap/>
            <w:vAlign w:val="bottom"/>
            <w:hideMark/>
          </w:tcPr>
          <w:p w14:paraId="3BF6A9C9" w14:textId="77777777" w:rsidR="00873DBB" w:rsidRPr="00C2685E" w:rsidRDefault="00873DBB" w:rsidP="00873DBB">
            <w:pPr>
              <w:jc w:val="center"/>
              <w:rPr>
                <w:sz w:val="22"/>
                <w:szCs w:val="22"/>
                <w:lang w:val="en-GB" w:eastAsia="en-GB"/>
              </w:rPr>
            </w:pPr>
            <w:r w:rsidRPr="00C2685E">
              <w:rPr>
                <w:sz w:val="22"/>
                <w:szCs w:val="22"/>
                <w:lang w:val="en-GB" w:eastAsia="en-GB"/>
              </w:rPr>
              <w:t>0.09</w:t>
            </w:r>
          </w:p>
        </w:tc>
        <w:tc>
          <w:tcPr>
            <w:tcW w:w="810" w:type="dxa"/>
            <w:tcBorders>
              <w:top w:val="nil"/>
              <w:left w:val="nil"/>
              <w:bottom w:val="single" w:sz="4" w:space="0" w:color="auto"/>
              <w:right w:val="single" w:sz="4" w:space="0" w:color="auto"/>
            </w:tcBorders>
            <w:shd w:val="clear" w:color="auto" w:fill="auto"/>
            <w:noWrap/>
            <w:vAlign w:val="bottom"/>
            <w:hideMark/>
          </w:tcPr>
          <w:p w14:paraId="00DC5ACA" w14:textId="77777777" w:rsidR="00873DBB" w:rsidRPr="00C2685E" w:rsidRDefault="00873DBB" w:rsidP="00873DBB">
            <w:pPr>
              <w:jc w:val="center"/>
              <w:rPr>
                <w:sz w:val="22"/>
                <w:szCs w:val="22"/>
                <w:lang w:val="en-GB" w:eastAsia="en-GB"/>
              </w:rPr>
            </w:pPr>
            <w:r w:rsidRPr="00C2685E">
              <w:rPr>
                <w:sz w:val="22"/>
                <w:szCs w:val="22"/>
                <w:lang w:val="en-GB" w:eastAsia="en-GB"/>
              </w:rPr>
              <w:t>-0.20</w:t>
            </w:r>
          </w:p>
        </w:tc>
        <w:tc>
          <w:tcPr>
            <w:tcW w:w="749" w:type="dxa"/>
            <w:tcBorders>
              <w:top w:val="nil"/>
              <w:left w:val="nil"/>
              <w:bottom w:val="single" w:sz="4" w:space="0" w:color="auto"/>
              <w:right w:val="single" w:sz="4" w:space="0" w:color="auto"/>
            </w:tcBorders>
            <w:shd w:val="clear" w:color="auto" w:fill="auto"/>
            <w:noWrap/>
            <w:vAlign w:val="bottom"/>
            <w:hideMark/>
          </w:tcPr>
          <w:p w14:paraId="2093B7E6" w14:textId="77777777" w:rsidR="00873DBB" w:rsidRPr="00C2685E" w:rsidRDefault="00873DBB" w:rsidP="00873DBB">
            <w:pPr>
              <w:jc w:val="center"/>
              <w:rPr>
                <w:sz w:val="22"/>
                <w:szCs w:val="22"/>
                <w:lang w:val="en-GB" w:eastAsia="en-GB"/>
              </w:rPr>
            </w:pPr>
            <w:r w:rsidRPr="00C2685E">
              <w:rPr>
                <w:sz w:val="22"/>
                <w:szCs w:val="22"/>
                <w:lang w:val="en-GB" w:eastAsia="en-GB"/>
              </w:rPr>
              <w:t>0.14</w:t>
            </w:r>
          </w:p>
        </w:tc>
        <w:tc>
          <w:tcPr>
            <w:tcW w:w="709" w:type="dxa"/>
            <w:tcBorders>
              <w:top w:val="nil"/>
              <w:left w:val="nil"/>
              <w:bottom w:val="single" w:sz="4" w:space="0" w:color="auto"/>
              <w:right w:val="single" w:sz="4" w:space="0" w:color="auto"/>
            </w:tcBorders>
            <w:shd w:val="clear" w:color="auto" w:fill="auto"/>
            <w:noWrap/>
            <w:vAlign w:val="bottom"/>
            <w:hideMark/>
          </w:tcPr>
          <w:p w14:paraId="5E02B517" w14:textId="77777777" w:rsidR="00873DBB" w:rsidRPr="00C2685E" w:rsidRDefault="00873DBB" w:rsidP="00873DBB">
            <w:pPr>
              <w:jc w:val="center"/>
              <w:rPr>
                <w:sz w:val="22"/>
                <w:szCs w:val="22"/>
                <w:lang w:val="en-GB" w:eastAsia="en-GB"/>
              </w:rPr>
            </w:pPr>
            <w:r w:rsidRPr="00C2685E">
              <w:rPr>
                <w:sz w:val="22"/>
                <w:szCs w:val="22"/>
                <w:lang w:val="en-GB" w:eastAsia="en-GB"/>
              </w:rPr>
              <w:t>-0.34</w:t>
            </w:r>
          </w:p>
        </w:tc>
        <w:tc>
          <w:tcPr>
            <w:tcW w:w="708" w:type="dxa"/>
            <w:tcBorders>
              <w:top w:val="nil"/>
              <w:left w:val="nil"/>
              <w:bottom w:val="single" w:sz="4" w:space="0" w:color="auto"/>
              <w:right w:val="single" w:sz="4" w:space="0" w:color="auto"/>
            </w:tcBorders>
            <w:shd w:val="clear" w:color="auto" w:fill="auto"/>
            <w:noWrap/>
            <w:vAlign w:val="bottom"/>
            <w:hideMark/>
          </w:tcPr>
          <w:p w14:paraId="28EA2416" w14:textId="77777777" w:rsidR="00873DBB" w:rsidRPr="00C2685E" w:rsidRDefault="00873DBB" w:rsidP="00873DBB">
            <w:pPr>
              <w:jc w:val="center"/>
              <w:rPr>
                <w:sz w:val="22"/>
                <w:szCs w:val="22"/>
                <w:lang w:val="en-GB" w:eastAsia="en-GB"/>
              </w:rPr>
            </w:pPr>
            <w:r w:rsidRPr="00C2685E">
              <w:rPr>
                <w:sz w:val="22"/>
                <w:szCs w:val="22"/>
                <w:lang w:val="en-GB" w:eastAsia="en-GB"/>
              </w:rPr>
              <w:t>-0.08</w:t>
            </w:r>
          </w:p>
        </w:tc>
        <w:tc>
          <w:tcPr>
            <w:tcW w:w="709" w:type="dxa"/>
            <w:tcBorders>
              <w:top w:val="nil"/>
              <w:left w:val="nil"/>
              <w:bottom w:val="single" w:sz="4" w:space="0" w:color="auto"/>
              <w:right w:val="single" w:sz="4" w:space="0" w:color="auto"/>
            </w:tcBorders>
            <w:shd w:val="clear" w:color="auto" w:fill="auto"/>
            <w:noWrap/>
            <w:vAlign w:val="bottom"/>
            <w:hideMark/>
          </w:tcPr>
          <w:p w14:paraId="3977315D" w14:textId="77777777" w:rsidR="00873DBB" w:rsidRPr="00C2685E" w:rsidRDefault="00873DBB" w:rsidP="00873DBB">
            <w:pPr>
              <w:jc w:val="center"/>
              <w:rPr>
                <w:sz w:val="22"/>
                <w:szCs w:val="22"/>
                <w:lang w:val="en-GB" w:eastAsia="en-GB"/>
              </w:rPr>
            </w:pPr>
            <w:r w:rsidRPr="00C2685E">
              <w:rPr>
                <w:sz w:val="22"/>
                <w:szCs w:val="22"/>
                <w:lang w:val="en-GB" w:eastAsia="en-GB"/>
              </w:rPr>
              <w:t>0.00</w:t>
            </w:r>
          </w:p>
        </w:tc>
        <w:tc>
          <w:tcPr>
            <w:tcW w:w="607" w:type="dxa"/>
            <w:tcBorders>
              <w:top w:val="nil"/>
              <w:left w:val="nil"/>
              <w:bottom w:val="single" w:sz="4" w:space="0" w:color="auto"/>
              <w:right w:val="single" w:sz="4" w:space="0" w:color="auto"/>
            </w:tcBorders>
            <w:shd w:val="clear" w:color="auto" w:fill="auto"/>
            <w:noWrap/>
            <w:vAlign w:val="bottom"/>
            <w:hideMark/>
          </w:tcPr>
          <w:p w14:paraId="2CADA0AB"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607" w:type="dxa"/>
            <w:tcBorders>
              <w:top w:val="nil"/>
              <w:left w:val="nil"/>
              <w:bottom w:val="single" w:sz="4" w:space="0" w:color="auto"/>
              <w:right w:val="single" w:sz="4" w:space="0" w:color="auto"/>
            </w:tcBorders>
            <w:shd w:val="clear" w:color="auto" w:fill="auto"/>
            <w:noWrap/>
            <w:vAlign w:val="bottom"/>
            <w:hideMark/>
          </w:tcPr>
          <w:p w14:paraId="1BF97878" w14:textId="77777777" w:rsidR="00873DBB" w:rsidRPr="00C2685E" w:rsidRDefault="00873DBB" w:rsidP="00873DBB">
            <w:pPr>
              <w:jc w:val="center"/>
              <w:rPr>
                <w:sz w:val="22"/>
                <w:szCs w:val="22"/>
                <w:lang w:val="en-GB" w:eastAsia="en-GB"/>
              </w:rPr>
            </w:pPr>
            <w:r w:rsidRPr="00C2685E">
              <w:rPr>
                <w:sz w:val="22"/>
                <w:szCs w:val="22"/>
                <w:lang w:val="en-GB" w:eastAsia="en-GB"/>
              </w:rPr>
              <w:t> </w:t>
            </w:r>
          </w:p>
        </w:tc>
        <w:tc>
          <w:tcPr>
            <w:tcW w:w="440" w:type="dxa"/>
            <w:tcBorders>
              <w:top w:val="nil"/>
              <w:left w:val="nil"/>
              <w:bottom w:val="single" w:sz="4" w:space="0" w:color="auto"/>
              <w:right w:val="single" w:sz="8" w:space="0" w:color="auto"/>
            </w:tcBorders>
            <w:shd w:val="clear" w:color="auto" w:fill="auto"/>
            <w:noWrap/>
            <w:vAlign w:val="bottom"/>
            <w:hideMark/>
          </w:tcPr>
          <w:p w14:paraId="4C8F5DD9"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3F3AFB1A" w14:textId="77777777" w:rsidTr="00873DBB">
        <w:trPr>
          <w:trHeight w:val="300"/>
        </w:trPr>
        <w:tc>
          <w:tcPr>
            <w:tcW w:w="440" w:type="dxa"/>
            <w:tcBorders>
              <w:top w:val="nil"/>
              <w:left w:val="single" w:sz="8" w:space="0" w:color="auto"/>
              <w:bottom w:val="nil"/>
              <w:right w:val="nil"/>
            </w:tcBorders>
            <w:shd w:val="clear" w:color="auto" w:fill="auto"/>
            <w:noWrap/>
            <w:vAlign w:val="bottom"/>
            <w:hideMark/>
          </w:tcPr>
          <w:p w14:paraId="0DD762C6" w14:textId="77777777" w:rsidR="00873DBB" w:rsidRPr="00C2685E" w:rsidRDefault="00873DBB" w:rsidP="00873DBB">
            <w:pPr>
              <w:jc w:val="right"/>
              <w:rPr>
                <w:iCs/>
                <w:sz w:val="22"/>
                <w:szCs w:val="22"/>
                <w:lang w:val="en-GB" w:eastAsia="en-GB"/>
              </w:rPr>
            </w:pPr>
            <w:r w:rsidRPr="00C2685E">
              <w:rPr>
                <w:iCs/>
                <w:sz w:val="22"/>
                <w:szCs w:val="22"/>
                <w:lang w:val="en-GB" w:eastAsia="en-GB"/>
              </w:rPr>
              <w:t>10</w:t>
            </w:r>
          </w:p>
        </w:tc>
        <w:tc>
          <w:tcPr>
            <w:tcW w:w="2102" w:type="dxa"/>
            <w:tcBorders>
              <w:top w:val="nil"/>
              <w:left w:val="nil"/>
              <w:bottom w:val="nil"/>
              <w:right w:val="nil"/>
            </w:tcBorders>
            <w:shd w:val="clear" w:color="auto" w:fill="auto"/>
            <w:noWrap/>
            <w:vAlign w:val="bottom"/>
            <w:hideMark/>
          </w:tcPr>
          <w:p w14:paraId="1AF4EC98" w14:textId="77777777" w:rsidR="00873DBB" w:rsidRPr="00204B32" w:rsidRDefault="00204B32" w:rsidP="00873DBB">
            <w:pPr>
              <w:rPr>
                <w:sz w:val="22"/>
                <w:szCs w:val="22"/>
                <w:lang w:eastAsia="en-GB"/>
              </w:rPr>
            </w:pPr>
            <w:r>
              <w:rPr>
                <w:sz w:val="22"/>
                <w:szCs w:val="22"/>
                <w:lang w:eastAsia="en-GB"/>
              </w:rPr>
              <w:t>I</w:t>
            </w:r>
            <w:r w:rsidR="00873DBB" w:rsidRPr="00204B32">
              <w:rPr>
                <w:sz w:val="22"/>
                <w:szCs w:val="22"/>
                <w:lang w:eastAsia="en-GB"/>
              </w:rPr>
              <w:t>nterest</w:t>
            </w:r>
            <w:r w:rsidR="00C2685E" w:rsidRPr="00204B32">
              <w:rPr>
                <w:sz w:val="22"/>
                <w:szCs w:val="22"/>
                <w:lang w:eastAsia="en-GB"/>
              </w:rPr>
              <w:t xml:space="preserve"> rate</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41255291" w14:textId="77777777" w:rsidR="00873DBB" w:rsidRPr="00C2685E" w:rsidRDefault="00873DBB" w:rsidP="00873DBB">
            <w:pPr>
              <w:jc w:val="center"/>
              <w:rPr>
                <w:sz w:val="22"/>
                <w:szCs w:val="22"/>
                <w:lang w:val="en-GB" w:eastAsia="en-GB"/>
              </w:rPr>
            </w:pPr>
            <w:r w:rsidRPr="00C2685E">
              <w:rPr>
                <w:sz w:val="22"/>
                <w:szCs w:val="22"/>
                <w:lang w:val="en-GB" w:eastAsia="en-GB"/>
              </w:rPr>
              <w:t>0.00</w:t>
            </w:r>
          </w:p>
        </w:tc>
        <w:tc>
          <w:tcPr>
            <w:tcW w:w="709" w:type="dxa"/>
            <w:tcBorders>
              <w:top w:val="nil"/>
              <w:left w:val="nil"/>
              <w:bottom w:val="single" w:sz="4" w:space="0" w:color="auto"/>
              <w:right w:val="single" w:sz="4" w:space="0" w:color="auto"/>
            </w:tcBorders>
            <w:shd w:val="clear" w:color="auto" w:fill="auto"/>
            <w:noWrap/>
            <w:vAlign w:val="bottom"/>
            <w:hideMark/>
          </w:tcPr>
          <w:p w14:paraId="4FDD6C3A" w14:textId="77777777" w:rsidR="00873DBB" w:rsidRPr="00C2685E" w:rsidRDefault="00873DBB" w:rsidP="00873DBB">
            <w:pPr>
              <w:jc w:val="center"/>
              <w:rPr>
                <w:sz w:val="22"/>
                <w:szCs w:val="22"/>
                <w:lang w:val="en-GB" w:eastAsia="en-GB"/>
              </w:rPr>
            </w:pPr>
            <w:r w:rsidRPr="00C2685E">
              <w:rPr>
                <w:sz w:val="22"/>
                <w:szCs w:val="22"/>
                <w:lang w:val="en-GB" w:eastAsia="en-GB"/>
              </w:rPr>
              <w:t>-0.11</w:t>
            </w:r>
          </w:p>
        </w:tc>
        <w:tc>
          <w:tcPr>
            <w:tcW w:w="709" w:type="dxa"/>
            <w:tcBorders>
              <w:top w:val="nil"/>
              <w:left w:val="nil"/>
              <w:bottom w:val="single" w:sz="4" w:space="0" w:color="auto"/>
              <w:right w:val="single" w:sz="4" w:space="0" w:color="auto"/>
            </w:tcBorders>
            <w:shd w:val="clear" w:color="auto" w:fill="auto"/>
            <w:noWrap/>
            <w:vAlign w:val="bottom"/>
            <w:hideMark/>
          </w:tcPr>
          <w:p w14:paraId="7C8DC7F4" w14:textId="77777777" w:rsidR="00873DBB" w:rsidRPr="00C2685E" w:rsidRDefault="00873DBB" w:rsidP="00873DBB">
            <w:pPr>
              <w:jc w:val="center"/>
              <w:rPr>
                <w:sz w:val="22"/>
                <w:szCs w:val="22"/>
                <w:lang w:val="en-GB" w:eastAsia="en-GB"/>
              </w:rPr>
            </w:pPr>
            <w:r w:rsidRPr="00C2685E">
              <w:rPr>
                <w:sz w:val="22"/>
                <w:szCs w:val="22"/>
                <w:lang w:val="en-GB" w:eastAsia="en-GB"/>
              </w:rPr>
              <w:t>-0.03</w:t>
            </w:r>
          </w:p>
        </w:tc>
        <w:tc>
          <w:tcPr>
            <w:tcW w:w="810" w:type="dxa"/>
            <w:tcBorders>
              <w:top w:val="nil"/>
              <w:left w:val="nil"/>
              <w:bottom w:val="single" w:sz="4" w:space="0" w:color="auto"/>
              <w:right w:val="single" w:sz="4" w:space="0" w:color="auto"/>
            </w:tcBorders>
            <w:shd w:val="clear" w:color="auto" w:fill="auto"/>
            <w:noWrap/>
            <w:vAlign w:val="bottom"/>
            <w:hideMark/>
          </w:tcPr>
          <w:p w14:paraId="663CE881" w14:textId="77777777" w:rsidR="00873DBB" w:rsidRPr="00C2685E" w:rsidRDefault="00873DBB" w:rsidP="00873DBB">
            <w:pPr>
              <w:jc w:val="center"/>
              <w:rPr>
                <w:sz w:val="22"/>
                <w:szCs w:val="22"/>
                <w:lang w:val="en-GB" w:eastAsia="en-GB"/>
              </w:rPr>
            </w:pPr>
            <w:r w:rsidRPr="00C2685E">
              <w:rPr>
                <w:sz w:val="22"/>
                <w:szCs w:val="22"/>
                <w:lang w:val="en-GB" w:eastAsia="en-GB"/>
              </w:rPr>
              <w:t>-0.29</w:t>
            </w:r>
          </w:p>
        </w:tc>
        <w:tc>
          <w:tcPr>
            <w:tcW w:w="749" w:type="dxa"/>
            <w:tcBorders>
              <w:top w:val="nil"/>
              <w:left w:val="nil"/>
              <w:bottom w:val="single" w:sz="4" w:space="0" w:color="auto"/>
              <w:right w:val="single" w:sz="4" w:space="0" w:color="auto"/>
            </w:tcBorders>
            <w:shd w:val="clear" w:color="auto" w:fill="auto"/>
            <w:noWrap/>
            <w:vAlign w:val="bottom"/>
            <w:hideMark/>
          </w:tcPr>
          <w:p w14:paraId="49B08949" w14:textId="77777777" w:rsidR="00873DBB" w:rsidRPr="00C2685E" w:rsidRDefault="00873DBB" w:rsidP="00873DBB">
            <w:pPr>
              <w:jc w:val="center"/>
              <w:rPr>
                <w:sz w:val="22"/>
                <w:szCs w:val="22"/>
                <w:lang w:val="en-GB" w:eastAsia="en-GB"/>
              </w:rPr>
            </w:pPr>
            <w:r w:rsidRPr="00C2685E">
              <w:rPr>
                <w:sz w:val="22"/>
                <w:szCs w:val="22"/>
                <w:lang w:val="en-GB" w:eastAsia="en-GB"/>
              </w:rPr>
              <w:t>-0.17</w:t>
            </w:r>
          </w:p>
        </w:tc>
        <w:tc>
          <w:tcPr>
            <w:tcW w:w="709" w:type="dxa"/>
            <w:tcBorders>
              <w:top w:val="nil"/>
              <w:left w:val="nil"/>
              <w:bottom w:val="single" w:sz="4" w:space="0" w:color="auto"/>
              <w:right w:val="single" w:sz="4" w:space="0" w:color="auto"/>
            </w:tcBorders>
            <w:shd w:val="clear" w:color="auto" w:fill="auto"/>
            <w:noWrap/>
            <w:vAlign w:val="bottom"/>
            <w:hideMark/>
          </w:tcPr>
          <w:p w14:paraId="148F88FE" w14:textId="77777777" w:rsidR="00873DBB" w:rsidRPr="00C2685E" w:rsidRDefault="00873DBB" w:rsidP="00873DBB">
            <w:pPr>
              <w:jc w:val="center"/>
              <w:rPr>
                <w:sz w:val="22"/>
                <w:szCs w:val="22"/>
                <w:lang w:val="en-GB" w:eastAsia="en-GB"/>
              </w:rPr>
            </w:pPr>
            <w:r w:rsidRPr="00C2685E">
              <w:rPr>
                <w:sz w:val="22"/>
                <w:szCs w:val="22"/>
                <w:lang w:val="en-GB" w:eastAsia="en-GB"/>
              </w:rPr>
              <w:t>-0.29</w:t>
            </w:r>
          </w:p>
        </w:tc>
        <w:tc>
          <w:tcPr>
            <w:tcW w:w="708" w:type="dxa"/>
            <w:tcBorders>
              <w:top w:val="nil"/>
              <w:left w:val="nil"/>
              <w:bottom w:val="single" w:sz="4" w:space="0" w:color="auto"/>
              <w:right w:val="single" w:sz="4" w:space="0" w:color="auto"/>
            </w:tcBorders>
            <w:shd w:val="clear" w:color="auto" w:fill="auto"/>
            <w:noWrap/>
            <w:vAlign w:val="bottom"/>
            <w:hideMark/>
          </w:tcPr>
          <w:p w14:paraId="61873916" w14:textId="77777777" w:rsidR="00873DBB" w:rsidRPr="00C2685E" w:rsidRDefault="00873DBB" w:rsidP="00873DBB">
            <w:pPr>
              <w:jc w:val="center"/>
              <w:rPr>
                <w:sz w:val="22"/>
                <w:szCs w:val="22"/>
                <w:lang w:val="en-GB" w:eastAsia="en-GB"/>
              </w:rPr>
            </w:pPr>
            <w:r w:rsidRPr="00C2685E">
              <w:rPr>
                <w:sz w:val="22"/>
                <w:szCs w:val="22"/>
                <w:lang w:val="en-GB" w:eastAsia="en-GB"/>
              </w:rPr>
              <w:t>-0.27</w:t>
            </w:r>
          </w:p>
        </w:tc>
        <w:tc>
          <w:tcPr>
            <w:tcW w:w="709" w:type="dxa"/>
            <w:tcBorders>
              <w:top w:val="nil"/>
              <w:left w:val="nil"/>
              <w:bottom w:val="single" w:sz="4" w:space="0" w:color="auto"/>
              <w:right w:val="single" w:sz="4" w:space="0" w:color="auto"/>
            </w:tcBorders>
            <w:shd w:val="clear" w:color="auto" w:fill="auto"/>
            <w:noWrap/>
            <w:vAlign w:val="bottom"/>
            <w:hideMark/>
          </w:tcPr>
          <w:p w14:paraId="1BA5DF68" w14:textId="77777777" w:rsidR="00873DBB" w:rsidRPr="00C2685E" w:rsidRDefault="00873DBB" w:rsidP="00873DBB">
            <w:pPr>
              <w:jc w:val="center"/>
              <w:rPr>
                <w:sz w:val="22"/>
                <w:szCs w:val="22"/>
                <w:lang w:val="en-GB" w:eastAsia="en-GB"/>
              </w:rPr>
            </w:pPr>
            <w:r w:rsidRPr="00C2685E">
              <w:rPr>
                <w:sz w:val="22"/>
                <w:szCs w:val="22"/>
                <w:lang w:val="en-GB" w:eastAsia="en-GB"/>
              </w:rPr>
              <w:t>-0.20</w:t>
            </w:r>
          </w:p>
        </w:tc>
        <w:tc>
          <w:tcPr>
            <w:tcW w:w="607" w:type="dxa"/>
            <w:tcBorders>
              <w:top w:val="nil"/>
              <w:left w:val="nil"/>
              <w:bottom w:val="single" w:sz="4" w:space="0" w:color="auto"/>
              <w:right w:val="single" w:sz="4" w:space="0" w:color="auto"/>
            </w:tcBorders>
            <w:shd w:val="clear" w:color="auto" w:fill="auto"/>
            <w:noWrap/>
            <w:vAlign w:val="bottom"/>
            <w:hideMark/>
          </w:tcPr>
          <w:p w14:paraId="45784729" w14:textId="77777777" w:rsidR="00873DBB" w:rsidRPr="00C2685E" w:rsidRDefault="00873DBB" w:rsidP="00873DBB">
            <w:pPr>
              <w:jc w:val="center"/>
              <w:rPr>
                <w:sz w:val="22"/>
                <w:szCs w:val="22"/>
                <w:lang w:val="en-GB" w:eastAsia="en-GB"/>
              </w:rPr>
            </w:pPr>
            <w:r w:rsidRPr="00C2685E">
              <w:rPr>
                <w:sz w:val="22"/>
                <w:szCs w:val="22"/>
                <w:lang w:val="en-GB" w:eastAsia="en-GB"/>
              </w:rPr>
              <w:t>0.12</w:t>
            </w:r>
          </w:p>
        </w:tc>
        <w:tc>
          <w:tcPr>
            <w:tcW w:w="607" w:type="dxa"/>
            <w:tcBorders>
              <w:top w:val="nil"/>
              <w:left w:val="nil"/>
              <w:bottom w:val="single" w:sz="4" w:space="0" w:color="auto"/>
              <w:right w:val="single" w:sz="4" w:space="0" w:color="auto"/>
            </w:tcBorders>
            <w:shd w:val="clear" w:color="auto" w:fill="auto"/>
            <w:noWrap/>
            <w:vAlign w:val="bottom"/>
            <w:hideMark/>
          </w:tcPr>
          <w:p w14:paraId="324EDA72" w14:textId="77777777" w:rsidR="00873DBB" w:rsidRPr="00C2685E" w:rsidRDefault="00873DBB" w:rsidP="00873DBB">
            <w:pPr>
              <w:jc w:val="center"/>
              <w:rPr>
                <w:sz w:val="22"/>
                <w:szCs w:val="22"/>
                <w:lang w:val="en-GB" w:eastAsia="en-GB"/>
              </w:rPr>
            </w:pPr>
            <w:r w:rsidRPr="00C2685E">
              <w:rPr>
                <w:sz w:val="22"/>
                <w:szCs w:val="22"/>
                <w:lang w:val="en-GB" w:eastAsia="en-GB"/>
              </w:rPr>
              <w:t>1</w:t>
            </w:r>
          </w:p>
        </w:tc>
        <w:tc>
          <w:tcPr>
            <w:tcW w:w="440" w:type="dxa"/>
            <w:tcBorders>
              <w:top w:val="nil"/>
              <w:left w:val="nil"/>
              <w:bottom w:val="single" w:sz="4" w:space="0" w:color="auto"/>
              <w:right w:val="single" w:sz="8" w:space="0" w:color="auto"/>
            </w:tcBorders>
            <w:shd w:val="clear" w:color="auto" w:fill="auto"/>
            <w:noWrap/>
            <w:vAlign w:val="bottom"/>
            <w:hideMark/>
          </w:tcPr>
          <w:p w14:paraId="161F0622" w14:textId="77777777" w:rsidR="00873DBB" w:rsidRPr="00C2685E" w:rsidRDefault="00873DBB" w:rsidP="00873DBB">
            <w:pPr>
              <w:jc w:val="center"/>
              <w:rPr>
                <w:sz w:val="22"/>
                <w:szCs w:val="22"/>
                <w:lang w:val="en-GB" w:eastAsia="en-GB"/>
              </w:rPr>
            </w:pPr>
            <w:r w:rsidRPr="00C2685E">
              <w:rPr>
                <w:sz w:val="22"/>
                <w:szCs w:val="22"/>
                <w:lang w:val="en-GB" w:eastAsia="en-GB"/>
              </w:rPr>
              <w:t> </w:t>
            </w:r>
          </w:p>
        </w:tc>
      </w:tr>
      <w:tr w:rsidR="00873DBB" w:rsidRPr="00C2685E" w14:paraId="402142DB" w14:textId="77777777" w:rsidTr="00873DBB">
        <w:trPr>
          <w:trHeight w:val="315"/>
        </w:trPr>
        <w:tc>
          <w:tcPr>
            <w:tcW w:w="440" w:type="dxa"/>
            <w:tcBorders>
              <w:top w:val="nil"/>
              <w:left w:val="single" w:sz="8" w:space="0" w:color="auto"/>
              <w:bottom w:val="single" w:sz="8" w:space="0" w:color="auto"/>
              <w:right w:val="nil"/>
            </w:tcBorders>
            <w:shd w:val="clear" w:color="auto" w:fill="auto"/>
            <w:noWrap/>
            <w:vAlign w:val="bottom"/>
            <w:hideMark/>
          </w:tcPr>
          <w:p w14:paraId="54BFE97D" w14:textId="77777777" w:rsidR="00873DBB" w:rsidRPr="00C2685E" w:rsidRDefault="00873DBB" w:rsidP="00873DBB">
            <w:pPr>
              <w:jc w:val="right"/>
              <w:rPr>
                <w:iCs/>
                <w:sz w:val="22"/>
                <w:szCs w:val="22"/>
                <w:lang w:val="en-GB" w:eastAsia="en-GB"/>
              </w:rPr>
            </w:pPr>
            <w:r w:rsidRPr="00C2685E">
              <w:rPr>
                <w:iCs/>
                <w:sz w:val="22"/>
                <w:szCs w:val="22"/>
                <w:lang w:val="en-GB" w:eastAsia="en-GB"/>
              </w:rPr>
              <w:t>11</w:t>
            </w:r>
          </w:p>
        </w:tc>
        <w:tc>
          <w:tcPr>
            <w:tcW w:w="2102" w:type="dxa"/>
            <w:tcBorders>
              <w:top w:val="nil"/>
              <w:left w:val="nil"/>
              <w:bottom w:val="single" w:sz="8" w:space="0" w:color="auto"/>
              <w:right w:val="nil"/>
            </w:tcBorders>
            <w:shd w:val="clear" w:color="auto" w:fill="auto"/>
            <w:noWrap/>
            <w:vAlign w:val="bottom"/>
            <w:hideMark/>
          </w:tcPr>
          <w:p w14:paraId="616D4077" w14:textId="77777777" w:rsidR="00873DBB" w:rsidRPr="00204B32" w:rsidRDefault="00873DBB" w:rsidP="00873DBB">
            <w:pPr>
              <w:rPr>
                <w:sz w:val="22"/>
                <w:szCs w:val="22"/>
                <w:lang w:eastAsia="en-GB"/>
              </w:rPr>
            </w:pPr>
            <w:r w:rsidRPr="00204B32">
              <w:rPr>
                <w:sz w:val="22"/>
                <w:szCs w:val="22"/>
                <w:lang w:eastAsia="en-GB"/>
              </w:rPr>
              <w:t>Credit constraint</w:t>
            </w:r>
          </w:p>
        </w:tc>
        <w:tc>
          <w:tcPr>
            <w:tcW w:w="693" w:type="dxa"/>
            <w:tcBorders>
              <w:top w:val="nil"/>
              <w:left w:val="single" w:sz="4" w:space="0" w:color="auto"/>
              <w:bottom w:val="single" w:sz="8" w:space="0" w:color="auto"/>
              <w:right w:val="single" w:sz="4" w:space="0" w:color="auto"/>
            </w:tcBorders>
            <w:shd w:val="clear" w:color="auto" w:fill="auto"/>
            <w:noWrap/>
            <w:vAlign w:val="bottom"/>
            <w:hideMark/>
          </w:tcPr>
          <w:p w14:paraId="374F1030" w14:textId="77777777" w:rsidR="00873DBB" w:rsidRPr="00C2685E" w:rsidRDefault="00873DBB" w:rsidP="00873DBB">
            <w:pPr>
              <w:jc w:val="center"/>
              <w:rPr>
                <w:sz w:val="22"/>
                <w:szCs w:val="22"/>
                <w:lang w:val="en-GB" w:eastAsia="en-GB"/>
              </w:rPr>
            </w:pPr>
            <w:r w:rsidRPr="00C2685E">
              <w:rPr>
                <w:sz w:val="22"/>
                <w:szCs w:val="22"/>
                <w:lang w:val="en-GB" w:eastAsia="en-GB"/>
              </w:rPr>
              <w:t>0.03</w:t>
            </w:r>
          </w:p>
        </w:tc>
        <w:tc>
          <w:tcPr>
            <w:tcW w:w="709" w:type="dxa"/>
            <w:tcBorders>
              <w:top w:val="nil"/>
              <w:left w:val="nil"/>
              <w:bottom w:val="single" w:sz="8" w:space="0" w:color="auto"/>
              <w:right w:val="single" w:sz="4" w:space="0" w:color="auto"/>
            </w:tcBorders>
            <w:shd w:val="clear" w:color="auto" w:fill="auto"/>
            <w:noWrap/>
            <w:vAlign w:val="bottom"/>
            <w:hideMark/>
          </w:tcPr>
          <w:p w14:paraId="6F2CDE0C" w14:textId="77777777" w:rsidR="00873DBB" w:rsidRPr="00C2685E" w:rsidRDefault="00873DBB" w:rsidP="00873DBB">
            <w:pPr>
              <w:jc w:val="center"/>
              <w:rPr>
                <w:sz w:val="22"/>
                <w:szCs w:val="22"/>
                <w:lang w:val="en-GB" w:eastAsia="en-GB"/>
              </w:rPr>
            </w:pPr>
            <w:r w:rsidRPr="00C2685E">
              <w:rPr>
                <w:sz w:val="22"/>
                <w:szCs w:val="22"/>
                <w:lang w:val="en-GB" w:eastAsia="en-GB"/>
              </w:rPr>
              <w:t>-0.10</w:t>
            </w:r>
          </w:p>
        </w:tc>
        <w:tc>
          <w:tcPr>
            <w:tcW w:w="709" w:type="dxa"/>
            <w:tcBorders>
              <w:top w:val="nil"/>
              <w:left w:val="nil"/>
              <w:bottom w:val="single" w:sz="8" w:space="0" w:color="auto"/>
              <w:right w:val="single" w:sz="4" w:space="0" w:color="auto"/>
            </w:tcBorders>
            <w:shd w:val="clear" w:color="auto" w:fill="auto"/>
            <w:noWrap/>
            <w:vAlign w:val="bottom"/>
            <w:hideMark/>
          </w:tcPr>
          <w:p w14:paraId="274F5FAE" w14:textId="77777777" w:rsidR="00873DBB" w:rsidRPr="00C2685E" w:rsidRDefault="00873DBB" w:rsidP="00873DBB">
            <w:pPr>
              <w:jc w:val="center"/>
              <w:rPr>
                <w:sz w:val="22"/>
                <w:szCs w:val="22"/>
                <w:lang w:val="en-GB" w:eastAsia="en-GB"/>
              </w:rPr>
            </w:pPr>
            <w:r w:rsidRPr="00C2685E">
              <w:rPr>
                <w:sz w:val="22"/>
                <w:szCs w:val="22"/>
                <w:lang w:val="en-GB" w:eastAsia="en-GB"/>
              </w:rPr>
              <w:t>-0.06</w:t>
            </w:r>
          </w:p>
        </w:tc>
        <w:tc>
          <w:tcPr>
            <w:tcW w:w="810" w:type="dxa"/>
            <w:tcBorders>
              <w:top w:val="nil"/>
              <w:left w:val="nil"/>
              <w:bottom w:val="single" w:sz="8" w:space="0" w:color="auto"/>
              <w:right w:val="single" w:sz="4" w:space="0" w:color="auto"/>
            </w:tcBorders>
            <w:shd w:val="clear" w:color="auto" w:fill="auto"/>
            <w:noWrap/>
            <w:vAlign w:val="bottom"/>
            <w:hideMark/>
          </w:tcPr>
          <w:p w14:paraId="2B1670A7" w14:textId="77777777" w:rsidR="00873DBB" w:rsidRPr="00C2685E" w:rsidRDefault="00873DBB" w:rsidP="00873DBB">
            <w:pPr>
              <w:jc w:val="center"/>
              <w:rPr>
                <w:sz w:val="22"/>
                <w:szCs w:val="22"/>
                <w:lang w:val="en-GB" w:eastAsia="en-GB"/>
              </w:rPr>
            </w:pPr>
            <w:r w:rsidRPr="00C2685E">
              <w:rPr>
                <w:sz w:val="22"/>
                <w:szCs w:val="22"/>
                <w:lang w:val="en-GB" w:eastAsia="en-GB"/>
              </w:rPr>
              <w:t>-0.05</w:t>
            </w:r>
          </w:p>
        </w:tc>
        <w:tc>
          <w:tcPr>
            <w:tcW w:w="749" w:type="dxa"/>
            <w:tcBorders>
              <w:top w:val="nil"/>
              <w:left w:val="nil"/>
              <w:bottom w:val="single" w:sz="8" w:space="0" w:color="auto"/>
              <w:right w:val="single" w:sz="4" w:space="0" w:color="auto"/>
            </w:tcBorders>
            <w:shd w:val="clear" w:color="auto" w:fill="auto"/>
            <w:noWrap/>
            <w:vAlign w:val="bottom"/>
            <w:hideMark/>
          </w:tcPr>
          <w:p w14:paraId="16EC735D" w14:textId="77777777" w:rsidR="00873DBB" w:rsidRPr="00C2685E" w:rsidRDefault="00873DBB" w:rsidP="00873DBB">
            <w:pPr>
              <w:jc w:val="center"/>
              <w:rPr>
                <w:sz w:val="22"/>
                <w:szCs w:val="22"/>
                <w:lang w:val="en-GB" w:eastAsia="en-GB"/>
              </w:rPr>
            </w:pPr>
            <w:r w:rsidRPr="00C2685E">
              <w:rPr>
                <w:sz w:val="22"/>
                <w:szCs w:val="22"/>
                <w:lang w:val="en-GB" w:eastAsia="en-GB"/>
              </w:rPr>
              <w:t>-0.11</w:t>
            </w:r>
          </w:p>
        </w:tc>
        <w:tc>
          <w:tcPr>
            <w:tcW w:w="709" w:type="dxa"/>
            <w:tcBorders>
              <w:top w:val="nil"/>
              <w:left w:val="nil"/>
              <w:bottom w:val="single" w:sz="8" w:space="0" w:color="auto"/>
              <w:right w:val="single" w:sz="4" w:space="0" w:color="auto"/>
            </w:tcBorders>
            <w:shd w:val="clear" w:color="auto" w:fill="auto"/>
            <w:noWrap/>
            <w:vAlign w:val="bottom"/>
            <w:hideMark/>
          </w:tcPr>
          <w:p w14:paraId="08126F36" w14:textId="77777777" w:rsidR="00873DBB" w:rsidRPr="00C2685E" w:rsidRDefault="00873DBB" w:rsidP="00873DBB">
            <w:pPr>
              <w:jc w:val="center"/>
              <w:rPr>
                <w:sz w:val="22"/>
                <w:szCs w:val="22"/>
                <w:lang w:val="en-GB" w:eastAsia="en-GB"/>
              </w:rPr>
            </w:pPr>
            <w:r w:rsidRPr="00C2685E">
              <w:rPr>
                <w:sz w:val="22"/>
                <w:szCs w:val="22"/>
                <w:lang w:val="en-GB" w:eastAsia="en-GB"/>
              </w:rPr>
              <w:t>-0.19</w:t>
            </w:r>
          </w:p>
        </w:tc>
        <w:tc>
          <w:tcPr>
            <w:tcW w:w="708" w:type="dxa"/>
            <w:tcBorders>
              <w:top w:val="nil"/>
              <w:left w:val="nil"/>
              <w:bottom w:val="single" w:sz="8" w:space="0" w:color="auto"/>
              <w:right w:val="single" w:sz="4" w:space="0" w:color="auto"/>
            </w:tcBorders>
            <w:shd w:val="clear" w:color="auto" w:fill="auto"/>
            <w:noWrap/>
            <w:vAlign w:val="bottom"/>
            <w:hideMark/>
          </w:tcPr>
          <w:p w14:paraId="4641157A" w14:textId="77777777" w:rsidR="00873DBB" w:rsidRPr="00C2685E" w:rsidRDefault="00873DBB" w:rsidP="00873DBB">
            <w:pPr>
              <w:jc w:val="center"/>
              <w:rPr>
                <w:sz w:val="22"/>
                <w:szCs w:val="22"/>
                <w:lang w:val="en-GB" w:eastAsia="en-GB"/>
              </w:rPr>
            </w:pPr>
            <w:r w:rsidRPr="00C2685E">
              <w:rPr>
                <w:sz w:val="22"/>
                <w:szCs w:val="22"/>
                <w:lang w:val="en-GB" w:eastAsia="en-GB"/>
              </w:rPr>
              <w:t>0.03</w:t>
            </w:r>
          </w:p>
        </w:tc>
        <w:tc>
          <w:tcPr>
            <w:tcW w:w="709" w:type="dxa"/>
            <w:tcBorders>
              <w:top w:val="nil"/>
              <w:left w:val="nil"/>
              <w:bottom w:val="single" w:sz="8" w:space="0" w:color="auto"/>
              <w:right w:val="single" w:sz="4" w:space="0" w:color="auto"/>
            </w:tcBorders>
            <w:shd w:val="clear" w:color="auto" w:fill="auto"/>
            <w:noWrap/>
            <w:vAlign w:val="bottom"/>
            <w:hideMark/>
          </w:tcPr>
          <w:p w14:paraId="49E1BF43" w14:textId="77777777" w:rsidR="00873DBB" w:rsidRPr="00C2685E" w:rsidRDefault="00873DBB" w:rsidP="00873DBB">
            <w:pPr>
              <w:jc w:val="center"/>
              <w:rPr>
                <w:sz w:val="22"/>
                <w:szCs w:val="22"/>
                <w:lang w:val="en-GB" w:eastAsia="en-GB"/>
              </w:rPr>
            </w:pPr>
            <w:r w:rsidRPr="00C2685E">
              <w:rPr>
                <w:sz w:val="22"/>
                <w:szCs w:val="22"/>
                <w:lang w:val="en-GB" w:eastAsia="en-GB"/>
              </w:rPr>
              <w:t>0.32</w:t>
            </w:r>
          </w:p>
        </w:tc>
        <w:tc>
          <w:tcPr>
            <w:tcW w:w="607" w:type="dxa"/>
            <w:tcBorders>
              <w:top w:val="nil"/>
              <w:left w:val="nil"/>
              <w:bottom w:val="single" w:sz="8" w:space="0" w:color="auto"/>
              <w:right w:val="single" w:sz="4" w:space="0" w:color="auto"/>
            </w:tcBorders>
            <w:shd w:val="clear" w:color="auto" w:fill="auto"/>
            <w:noWrap/>
            <w:vAlign w:val="bottom"/>
            <w:hideMark/>
          </w:tcPr>
          <w:p w14:paraId="7473544A" w14:textId="77777777" w:rsidR="00873DBB" w:rsidRPr="00C2685E" w:rsidRDefault="00873DBB" w:rsidP="00873DBB">
            <w:pPr>
              <w:jc w:val="center"/>
              <w:rPr>
                <w:sz w:val="22"/>
                <w:szCs w:val="22"/>
                <w:lang w:val="en-GB" w:eastAsia="en-GB"/>
              </w:rPr>
            </w:pPr>
            <w:r w:rsidRPr="00C2685E">
              <w:rPr>
                <w:sz w:val="22"/>
                <w:szCs w:val="22"/>
                <w:lang w:val="en-GB" w:eastAsia="en-GB"/>
              </w:rPr>
              <w:t>0.12</w:t>
            </w:r>
          </w:p>
        </w:tc>
        <w:tc>
          <w:tcPr>
            <w:tcW w:w="607" w:type="dxa"/>
            <w:tcBorders>
              <w:top w:val="nil"/>
              <w:left w:val="nil"/>
              <w:bottom w:val="single" w:sz="8" w:space="0" w:color="auto"/>
              <w:right w:val="single" w:sz="4" w:space="0" w:color="auto"/>
            </w:tcBorders>
            <w:shd w:val="clear" w:color="auto" w:fill="auto"/>
            <w:noWrap/>
            <w:vAlign w:val="bottom"/>
            <w:hideMark/>
          </w:tcPr>
          <w:p w14:paraId="07758AC1" w14:textId="77777777" w:rsidR="00873DBB" w:rsidRPr="00C2685E" w:rsidRDefault="00873DBB" w:rsidP="00873DBB">
            <w:pPr>
              <w:jc w:val="center"/>
              <w:rPr>
                <w:sz w:val="22"/>
                <w:szCs w:val="22"/>
                <w:lang w:val="en-GB" w:eastAsia="en-GB"/>
              </w:rPr>
            </w:pPr>
            <w:r w:rsidRPr="00C2685E">
              <w:rPr>
                <w:sz w:val="22"/>
                <w:szCs w:val="22"/>
                <w:lang w:val="en-GB" w:eastAsia="en-GB"/>
              </w:rPr>
              <w:t>0.01</w:t>
            </w:r>
          </w:p>
        </w:tc>
        <w:tc>
          <w:tcPr>
            <w:tcW w:w="440" w:type="dxa"/>
            <w:tcBorders>
              <w:top w:val="nil"/>
              <w:left w:val="nil"/>
              <w:bottom w:val="single" w:sz="8" w:space="0" w:color="auto"/>
              <w:right w:val="single" w:sz="8" w:space="0" w:color="auto"/>
            </w:tcBorders>
            <w:shd w:val="clear" w:color="auto" w:fill="auto"/>
            <w:noWrap/>
            <w:vAlign w:val="bottom"/>
            <w:hideMark/>
          </w:tcPr>
          <w:p w14:paraId="4358C8EF" w14:textId="77777777" w:rsidR="00873DBB" w:rsidRPr="00C2685E" w:rsidRDefault="00873DBB" w:rsidP="00873DBB">
            <w:pPr>
              <w:jc w:val="center"/>
              <w:rPr>
                <w:sz w:val="22"/>
                <w:szCs w:val="22"/>
                <w:lang w:val="en-GB" w:eastAsia="en-GB"/>
              </w:rPr>
            </w:pPr>
            <w:r w:rsidRPr="00C2685E">
              <w:rPr>
                <w:sz w:val="22"/>
                <w:szCs w:val="22"/>
                <w:lang w:val="en-GB" w:eastAsia="en-GB"/>
              </w:rPr>
              <w:t>1</w:t>
            </w:r>
          </w:p>
        </w:tc>
      </w:tr>
    </w:tbl>
    <w:p w14:paraId="570E90B7" w14:textId="77777777" w:rsidR="00873DBB" w:rsidRPr="00140BE0" w:rsidRDefault="00873DBB" w:rsidP="00A561DE">
      <w:pPr>
        <w:spacing w:line="360" w:lineRule="auto"/>
        <w:jc w:val="both"/>
        <w:rPr>
          <w:lang w:eastAsia="en-IN"/>
        </w:rPr>
      </w:pPr>
    </w:p>
    <w:p w14:paraId="64D2AF6B" w14:textId="77777777" w:rsidR="00085367" w:rsidRPr="00140BE0" w:rsidRDefault="00085367" w:rsidP="00085367">
      <w:pPr>
        <w:pStyle w:val="BodyText2"/>
        <w:spacing w:after="0" w:line="360" w:lineRule="auto"/>
        <w:jc w:val="both"/>
        <w:rPr>
          <w:rFonts w:ascii="Times New Roman" w:hAnsi="Times New Roman"/>
          <w:sz w:val="24"/>
          <w:szCs w:val="24"/>
          <w:lang w:val="en-US"/>
        </w:rPr>
      </w:pPr>
      <w:r w:rsidRPr="00140BE0">
        <w:rPr>
          <w:rFonts w:ascii="Times New Roman" w:hAnsi="Times New Roman"/>
          <w:sz w:val="24"/>
          <w:szCs w:val="24"/>
          <w:lang w:val="en-US"/>
        </w:rPr>
        <w:lastRenderedPageBreak/>
        <w:t>Given these considerations, the following model has been specified to empirically examine the determinants of participation in TIST</w:t>
      </w:r>
      <w:r w:rsidR="00906E40" w:rsidRPr="00140BE0">
        <w:rPr>
          <w:rFonts w:ascii="Times New Roman" w:hAnsi="Times New Roman"/>
          <w:sz w:val="24"/>
          <w:szCs w:val="24"/>
          <w:lang w:val="en-US"/>
        </w:rPr>
        <w:t>, the latter being defined as a binary variable that is a function of a set of personal characteristics, characteristics of the neighboring farmer and features of the credit market</w:t>
      </w:r>
      <w:r w:rsidR="00EA0A0E" w:rsidRPr="00140BE0">
        <w:rPr>
          <w:rFonts w:ascii="Times New Roman" w:hAnsi="Times New Roman"/>
          <w:sz w:val="24"/>
          <w:szCs w:val="24"/>
          <w:lang w:val="en-US"/>
        </w:rPr>
        <w:t xml:space="preserve">. The </w:t>
      </w:r>
      <w:r w:rsidR="00A479FC" w:rsidRPr="00140BE0">
        <w:rPr>
          <w:rFonts w:ascii="Times New Roman" w:hAnsi="Times New Roman"/>
          <w:sz w:val="24"/>
          <w:szCs w:val="24"/>
          <w:lang w:val="en-US"/>
        </w:rPr>
        <w:t>choice of variables has</w:t>
      </w:r>
      <w:r w:rsidR="00EA0A0E" w:rsidRPr="00140BE0">
        <w:rPr>
          <w:rFonts w:ascii="Times New Roman" w:hAnsi="Times New Roman"/>
          <w:sz w:val="24"/>
          <w:szCs w:val="24"/>
          <w:lang w:val="en-US"/>
        </w:rPr>
        <w:t xml:space="preserve"> been </w:t>
      </w:r>
      <w:r w:rsidR="00EA0A0E" w:rsidRPr="00140BE0">
        <w:rPr>
          <w:rFonts w:ascii="Times New Roman" w:hAnsi="Times New Roman"/>
          <w:sz w:val="24"/>
          <w:szCs w:val="24"/>
        </w:rPr>
        <w:t>derived in line with the hypotheses specified in the model section</w:t>
      </w:r>
      <w:r w:rsidR="00A479FC">
        <w:rPr>
          <w:rFonts w:ascii="Times New Roman" w:hAnsi="Times New Roman"/>
          <w:sz w:val="24"/>
          <w:szCs w:val="24"/>
        </w:rPr>
        <w:t xml:space="preserve"> </w:t>
      </w:r>
      <w:r w:rsidR="007904AD">
        <w:rPr>
          <w:rFonts w:ascii="Times New Roman" w:hAnsi="Times New Roman"/>
          <w:sz w:val="24"/>
          <w:szCs w:val="24"/>
        </w:rPr>
        <w:t xml:space="preserve">and aligned to </w:t>
      </w:r>
      <w:r w:rsidR="00A479FC">
        <w:rPr>
          <w:rFonts w:ascii="Times New Roman" w:hAnsi="Times New Roman"/>
          <w:sz w:val="24"/>
          <w:szCs w:val="24"/>
        </w:rPr>
        <w:t>equation 9</w:t>
      </w:r>
      <w:r w:rsidR="00EA0A0E" w:rsidRPr="00140BE0">
        <w:rPr>
          <w:rFonts w:ascii="Times New Roman" w:hAnsi="Times New Roman"/>
          <w:sz w:val="24"/>
          <w:szCs w:val="24"/>
        </w:rPr>
        <w:t>.</w:t>
      </w:r>
    </w:p>
    <w:p w14:paraId="01A08E24" w14:textId="77777777" w:rsidR="00085367" w:rsidRPr="00140BE0" w:rsidRDefault="00085367" w:rsidP="00A561DE">
      <w:pPr>
        <w:spacing w:line="360" w:lineRule="auto"/>
        <w:jc w:val="both"/>
        <w:rPr>
          <w:lang w:eastAsia="en-IN"/>
        </w:rPr>
      </w:pPr>
    </w:p>
    <w:p w14:paraId="0779AEA2" w14:textId="77777777" w:rsidR="00A561DE" w:rsidRPr="00140BE0" w:rsidRDefault="00A561DE" w:rsidP="00A561DE">
      <w:pPr>
        <w:spacing w:line="360" w:lineRule="auto"/>
        <w:jc w:val="both"/>
      </w:pPr>
      <w:r w:rsidRPr="00140BE0">
        <w:rPr>
          <w:lang w:eastAsia="en-IN"/>
        </w:rPr>
        <w:t>TIST member (yes/no)</w:t>
      </w:r>
      <w:r w:rsidRPr="00140BE0">
        <w:rPr>
          <w:rFonts w:ascii="Calibri" w:hAnsi="Calibri"/>
          <w:lang w:eastAsia="de-DE"/>
        </w:rPr>
        <w:t xml:space="preserve"> </w:t>
      </w:r>
      <w:r w:rsidRPr="00140BE0">
        <w:t>= β</w:t>
      </w:r>
      <w:r w:rsidRPr="00140BE0">
        <w:rPr>
          <w:vertAlign w:val="subscript"/>
        </w:rPr>
        <w:t>0</w:t>
      </w:r>
      <w:r w:rsidRPr="00140BE0">
        <w:t xml:space="preserve"> + β</w:t>
      </w:r>
      <w:r w:rsidRPr="00140BE0">
        <w:rPr>
          <w:vertAlign w:val="subscript"/>
        </w:rPr>
        <w:t xml:space="preserve">1 </w:t>
      </w:r>
      <w:r w:rsidRPr="00140BE0">
        <w:rPr>
          <w:lang w:eastAsia="en-IN"/>
        </w:rPr>
        <w:t>Neighbor is TIST participant (yes/no)</w:t>
      </w:r>
      <w:r w:rsidRPr="00140BE0">
        <w:rPr>
          <w:rFonts w:ascii="Calibri" w:hAnsi="Calibri"/>
          <w:lang w:eastAsia="de-DE"/>
        </w:rPr>
        <w:t xml:space="preserve"> </w:t>
      </w:r>
      <w:r w:rsidRPr="00140BE0">
        <w:t>+ β</w:t>
      </w:r>
      <w:r w:rsidRPr="00140BE0">
        <w:rPr>
          <w:vertAlign w:val="subscript"/>
        </w:rPr>
        <w:t>2</w:t>
      </w:r>
      <w:r w:rsidRPr="00140BE0">
        <w:t xml:space="preserve"> </w:t>
      </w:r>
      <w:r w:rsidRPr="00140BE0">
        <w:rPr>
          <w:lang w:eastAsia="en-IN"/>
        </w:rPr>
        <w:t xml:space="preserve">Cooperative member (yes/no) </w:t>
      </w:r>
      <w:r w:rsidRPr="00140BE0">
        <w:t>+ β</w:t>
      </w:r>
      <w:r w:rsidRPr="00140BE0">
        <w:rPr>
          <w:vertAlign w:val="subscript"/>
        </w:rPr>
        <w:t>3</w:t>
      </w:r>
      <w:r w:rsidRPr="00140BE0">
        <w:t xml:space="preserve"> </w:t>
      </w:r>
      <w:r w:rsidRPr="00140BE0">
        <w:rPr>
          <w:lang w:eastAsia="en-IN"/>
        </w:rPr>
        <w:t>Distance to market (km)</w:t>
      </w:r>
      <w:r w:rsidRPr="00140BE0">
        <w:t xml:space="preserve"> + β</w:t>
      </w:r>
      <w:r w:rsidRPr="00140BE0">
        <w:rPr>
          <w:vertAlign w:val="subscript"/>
        </w:rPr>
        <w:t>4</w:t>
      </w:r>
      <w:r w:rsidRPr="00140BE0">
        <w:t xml:space="preserve"> </w:t>
      </w:r>
      <w:r w:rsidRPr="00140BE0">
        <w:rPr>
          <w:lang w:eastAsia="en-IN"/>
        </w:rPr>
        <w:t xml:space="preserve">Farm size (hectares) </w:t>
      </w:r>
      <w:r w:rsidRPr="00140BE0">
        <w:t>+ β</w:t>
      </w:r>
      <w:r w:rsidRPr="00140BE0">
        <w:rPr>
          <w:vertAlign w:val="subscript"/>
        </w:rPr>
        <w:t>5</w:t>
      </w:r>
      <w:r w:rsidRPr="00140BE0">
        <w:rPr>
          <w:rFonts w:ascii="Calibri" w:hAnsi="Calibri"/>
          <w:lang w:eastAsia="de-DE"/>
        </w:rPr>
        <w:t xml:space="preserve"> </w:t>
      </w:r>
      <w:r w:rsidRPr="00140BE0">
        <w:rPr>
          <w:lang w:eastAsia="en-IN"/>
        </w:rPr>
        <w:t xml:space="preserve">Age </w:t>
      </w:r>
      <w:r w:rsidR="007904AD">
        <w:rPr>
          <w:lang w:eastAsia="en-IN"/>
        </w:rPr>
        <w:t>(years)</w:t>
      </w:r>
      <w:r w:rsidRPr="00140BE0">
        <w:t>+ β</w:t>
      </w:r>
      <w:r w:rsidRPr="00140BE0">
        <w:rPr>
          <w:vertAlign w:val="subscript"/>
        </w:rPr>
        <w:t>6</w:t>
      </w:r>
      <w:r w:rsidRPr="00140BE0">
        <w:t xml:space="preserve"> </w:t>
      </w:r>
      <w:r w:rsidRPr="00140BE0">
        <w:rPr>
          <w:lang w:eastAsia="en-IN"/>
        </w:rPr>
        <w:t xml:space="preserve">Labor supply </w:t>
      </w:r>
      <w:r w:rsidR="007904AD">
        <w:rPr>
          <w:lang w:eastAsia="en-IN"/>
        </w:rPr>
        <w:t>(head count)</w:t>
      </w:r>
      <w:r w:rsidRPr="00140BE0">
        <w:t>+ β</w:t>
      </w:r>
      <w:r w:rsidRPr="00140BE0">
        <w:rPr>
          <w:vertAlign w:val="subscript"/>
        </w:rPr>
        <w:t>7</w:t>
      </w:r>
      <w:r w:rsidRPr="00140BE0">
        <w:t xml:space="preserve"> </w:t>
      </w:r>
      <w:r w:rsidRPr="00140BE0">
        <w:rPr>
          <w:lang w:eastAsia="en-IN"/>
        </w:rPr>
        <w:t xml:space="preserve">Education </w:t>
      </w:r>
      <w:r w:rsidR="007904AD">
        <w:rPr>
          <w:lang w:eastAsia="en-IN"/>
        </w:rPr>
        <w:t>(years)</w:t>
      </w:r>
      <w:r w:rsidRPr="00140BE0">
        <w:t>+ β</w:t>
      </w:r>
      <w:r w:rsidRPr="00140BE0">
        <w:rPr>
          <w:vertAlign w:val="subscript"/>
        </w:rPr>
        <w:t>8</w:t>
      </w:r>
      <w:r w:rsidRPr="00140BE0">
        <w:t xml:space="preserve"> </w:t>
      </w:r>
      <w:r w:rsidRPr="00140BE0">
        <w:rPr>
          <w:lang w:eastAsia="en-IN"/>
        </w:rPr>
        <w:t>Mass media</w:t>
      </w:r>
      <w:r w:rsidRPr="00140BE0">
        <w:rPr>
          <w:rFonts w:ascii="Calibri" w:hAnsi="Calibri"/>
          <w:lang w:eastAsia="de-DE"/>
        </w:rPr>
        <w:t xml:space="preserve"> </w:t>
      </w:r>
      <w:r w:rsidRPr="00140BE0">
        <w:rPr>
          <w:lang w:eastAsia="en-IN"/>
        </w:rPr>
        <w:t>(TV)</w:t>
      </w:r>
      <w:r w:rsidRPr="00140BE0">
        <w:t>+β</w:t>
      </w:r>
      <w:r w:rsidRPr="00140BE0">
        <w:rPr>
          <w:vertAlign w:val="subscript"/>
        </w:rPr>
        <w:t>9</w:t>
      </w:r>
      <w:r w:rsidRPr="00140BE0">
        <w:t xml:space="preserve"> </w:t>
      </w:r>
      <w:r w:rsidRPr="00140BE0">
        <w:rPr>
          <w:lang w:eastAsia="en-IN"/>
        </w:rPr>
        <w:t>Interest rate</w:t>
      </w:r>
      <w:r w:rsidRPr="00140BE0">
        <w:t xml:space="preserve"> </w:t>
      </w:r>
      <w:r w:rsidR="007904AD">
        <w:t>(%)</w:t>
      </w:r>
      <w:r w:rsidRPr="00140BE0">
        <w:t>+β</w:t>
      </w:r>
      <w:r w:rsidRPr="00140BE0">
        <w:rPr>
          <w:vertAlign w:val="subscript"/>
        </w:rPr>
        <w:t>10</w:t>
      </w:r>
      <w:r w:rsidRPr="00140BE0">
        <w:rPr>
          <w:rFonts w:ascii="Calibri" w:hAnsi="Calibri"/>
          <w:lang w:eastAsia="de-DE"/>
        </w:rPr>
        <w:t xml:space="preserve"> </w:t>
      </w:r>
      <w:r w:rsidR="007904AD">
        <w:rPr>
          <w:rFonts w:ascii="Calibri" w:hAnsi="Calibri"/>
          <w:lang w:eastAsia="de-DE"/>
        </w:rPr>
        <w:t>C</w:t>
      </w:r>
      <w:r w:rsidRPr="00140BE0">
        <w:rPr>
          <w:lang w:eastAsia="en-IN"/>
        </w:rPr>
        <w:t>redit</w:t>
      </w:r>
      <w:r w:rsidRPr="00140BE0">
        <w:t xml:space="preserve"> </w:t>
      </w:r>
      <w:r w:rsidR="007904AD">
        <w:t xml:space="preserve">constraint </w:t>
      </w:r>
      <w:r w:rsidR="007904AD" w:rsidRPr="00140BE0">
        <w:rPr>
          <w:lang w:eastAsia="en-IN"/>
        </w:rPr>
        <w:t>(yes/no)</w:t>
      </w:r>
      <w:r w:rsidR="007904AD">
        <w:rPr>
          <w:lang w:eastAsia="en-IN"/>
        </w:rPr>
        <w:t xml:space="preserve"> </w:t>
      </w:r>
      <w:r w:rsidRPr="00140BE0">
        <w:t>+  ε</w:t>
      </w:r>
      <w:r w:rsidRPr="00140BE0">
        <w:rPr>
          <w:vertAlign w:val="subscript"/>
        </w:rPr>
        <w:t xml:space="preserve">it </w:t>
      </w:r>
      <w:r w:rsidR="00160615">
        <w:rPr>
          <w:vertAlign w:val="subscript"/>
        </w:rPr>
        <w:tab/>
      </w:r>
      <w:r w:rsidR="00160615">
        <w:rPr>
          <w:vertAlign w:val="subscript"/>
        </w:rPr>
        <w:tab/>
      </w:r>
      <w:r w:rsidR="00160615">
        <w:rPr>
          <w:vertAlign w:val="subscript"/>
        </w:rPr>
        <w:tab/>
      </w:r>
      <w:r w:rsidR="00160615">
        <w:rPr>
          <w:vertAlign w:val="subscript"/>
        </w:rPr>
        <w:tab/>
      </w:r>
      <w:r w:rsidR="00160615">
        <w:rPr>
          <w:vertAlign w:val="subscript"/>
        </w:rPr>
        <w:tab/>
      </w:r>
      <w:r w:rsidR="00160615">
        <w:rPr>
          <w:vertAlign w:val="subscript"/>
        </w:rPr>
        <w:tab/>
      </w:r>
      <w:r w:rsidR="00160615">
        <w:rPr>
          <w:vertAlign w:val="subscript"/>
        </w:rPr>
        <w:tab/>
      </w:r>
      <w:r w:rsidR="00160615">
        <w:rPr>
          <w:vertAlign w:val="subscript"/>
        </w:rPr>
        <w:tab/>
      </w:r>
      <w:r w:rsidR="00160615" w:rsidRPr="00160615">
        <w:rPr>
          <w:lang w:eastAsia="en-IN"/>
        </w:rPr>
        <w:tab/>
        <w:t>(11)</w:t>
      </w:r>
    </w:p>
    <w:p w14:paraId="622D2F21" w14:textId="77777777" w:rsidR="000C11FF" w:rsidRPr="00140BE0" w:rsidRDefault="000C11FF" w:rsidP="00A561DE">
      <w:pPr>
        <w:spacing w:line="360" w:lineRule="auto"/>
        <w:jc w:val="both"/>
      </w:pPr>
    </w:p>
    <w:p w14:paraId="7A75E5C1" w14:textId="77777777" w:rsidR="006E3EC7" w:rsidRPr="00140BE0" w:rsidRDefault="00A561DE" w:rsidP="00112BF4">
      <w:pPr>
        <w:spacing w:line="360" w:lineRule="auto"/>
        <w:jc w:val="both"/>
      </w:pPr>
      <w:r w:rsidRPr="00140BE0">
        <w:t xml:space="preserve">Table </w:t>
      </w:r>
      <w:r w:rsidR="00C13748" w:rsidRPr="00140BE0">
        <w:t xml:space="preserve">4 </w:t>
      </w:r>
      <w:r w:rsidRPr="00140BE0">
        <w:t xml:space="preserve">shows the relationship and signs of the </w:t>
      </w:r>
      <w:r w:rsidR="00092491" w:rsidRPr="00140BE0">
        <w:t xml:space="preserve">independent </w:t>
      </w:r>
      <w:r w:rsidRPr="00140BE0">
        <w:t>variables with</w:t>
      </w:r>
      <w:r w:rsidR="00092491" w:rsidRPr="00140BE0">
        <w:t xml:space="preserve"> respect to</w:t>
      </w:r>
      <w:r w:rsidRPr="00140BE0">
        <w:t xml:space="preserve"> participation in TIST program. </w:t>
      </w:r>
      <w:r w:rsidR="00596EBA" w:rsidRPr="00140BE0">
        <w:t xml:space="preserve">A set of </w:t>
      </w:r>
      <w:r w:rsidR="00D96C45" w:rsidRPr="00140BE0">
        <w:t>logi</w:t>
      </w:r>
      <w:r w:rsidR="00596EBA" w:rsidRPr="00140BE0">
        <w:t>stic</w:t>
      </w:r>
      <w:r w:rsidR="00D96C45" w:rsidRPr="00140BE0">
        <w:t xml:space="preserve"> regression </w:t>
      </w:r>
      <w:r w:rsidR="00E05517" w:rsidRPr="00140BE0">
        <w:t>models were us</w:t>
      </w:r>
      <w:r w:rsidR="00D96C45" w:rsidRPr="00140BE0">
        <w:t>ed</w:t>
      </w:r>
      <w:r w:rsidR="00E05517" w:rsidRPr="00140BE0">
        <w:t xml:space="preserve"> </w:t>
      </w:r>
      <w:r w:rsidR="00886B62" w:rsidRPr="00140BE0">
        <w:t xml:space="preserve">to estimate </w:t>
      </w:r>
      <w:r w:rsidR="00D96C45" w:rsidRPr="00140BE0">
        <w:t xml:space="preserve">the </w:t>
      </w:r>
      <w:r w:rsidR="00596EBA" w:rsidRPr="00140BE0">
        <w:t xml:space="preserve">correlation </w:t>
      </w:r>
      <w:r w:rsidR="00886B62" w:rsidRPr="00140BE0">
        <w:t xml:space="preserve">of </w:t>
      </w:r>
      <w:r w:rsidR="006F5D8E" w:rsidRPr="00140BE0">
        <w:t>the</w:t>
      </w:r>
      <w:r w:rsidR="000C4CAB" w:rsidRPr="00140BE0">
        <w:t>se</w:t>
      </w:r>
      <w:r w:rsidR="006F5D8E" w:rsidRPr="00140BE0">
        <w:t xml:space="preserve"> </w:t>
      </w:r>
      <w:r w:rsidR="00596EBA" w:rsidRPr="00140BE0">
        <w:t>variables with the likelihood of</w:t>
      </w:r>
      <w:r w:rsidR="00886B62" w:rsidRPr="00140BE0">
        <w:t xml:space="preserve"> participation</w:t>
      </w:r>
      <w:r w:rsidR="00D96C45" w:rsidRPr="00140BE0">
        <w:t xml:space="preserve"> in the TIST program</w:t>
      </w:r>
      <w:r w:rsidR="00E05517" w:rsidRPr="00140BE0">
        <w:t xml:space="preserve">. </w:t>
      </w:r>
      <w:r w:rsidR="00886B62" w:rsidRPr="00140BE0">
        <w:t xml:space="preserve">In all models tested a minimum of </w:t>
      </w:r>
      <w:r w:rsidR="00596EBA" w:rsidRPr="00140BE0">
        <w:t xml:space="preserve">one </w:t>
      </w:r>
      <w:r w:rsidR="00886B62" w:rsidRPr="00140BE0">
        <w:t xml:space="preserve">and maximum of </w:t>
      </w:r>
      <w:r w:rsidR="00596EBA" w:rsidRPr="00140BE0">
        <w:t xml:space="preserve">four </w:t>
      </w:r>
      <w:r w:rsidR="00886B62" w:rsidRPr="00140BE0">
        <w:t xml:space="preserve">variables were omitted from the regression to test for the robustness of the regression results. </w:t>
      </w:r>
      <w:r w:rsidR="00047FC2" w:rsidRPr="00140BE0">
        <w:t>The v</w:t>
      </w:r>
      <w:r w:rsidR="006C0AE7" w:rsidRPr="00140BE0">
        <w:t>ariable</w:t>
      </w:r>
      <w:r w:rsidR="00047FC2" w:rsidRPr="00140BE0">
        <w:t>(s)</w:t>
      </w:r>
      <w:r w:rsidR="006C0AE7" w:rsidRPr="00140BE0">
        <w:t xml:space="preserve"> omitted </w:t>
      </w:r>
      <w:r w:rsidR="00917547" w:rsidRPr="00140BE0">
        <w:t>were chosen carefully to comply with the necessity to limit omitted variable bias and collinearity; omitted variables include:</w:t>
      </w:r>
      <w:r w:rsidR="006C0AE7" w:rsidRPr="00140BE0">
        <w:t xml:space="preserve"> distance to market</w:t>
      </w:r>
      <w:r w:rsidR="00917547" w:rsidRPr="00140BE0">
        <w:t xml:space="preserve">; </w:t>
      </w:r>
      <w:r w:rsidR="006C0AE7" w:rsidRPr="00140BE0">
        <w:t>education</w:t>
      </w:r>
      <w:r w:rsidR="00917547" w:rsidRPr="00140BE0">
        <w:t xml:space="preserve">; </w:t>
      </w:r>
      <w:r w:rsidR="006C0AE7" w:rsidRPr="00140BE0">
        <w:t>access to credit</w:t>
      </w:r>
      <w:r w:rsidR="00917547" w:rsidRPr="00140BE0">
        <w:t>;</w:t>
      </w:r>
      <w:r w:rsidR="006C0AE7" w:rsidRPr="00140BE0">
        <w:t xml:space="preserve"> interest rate</w:t>
      </w:r>
      <w:r w:rsidR="00047FC2" w:rsidRPr="00140BE0">
        <w:t>.</w:t>
      </w:r>
      <w:r w:rsidR="006C0AE7" w:rsidRPr="00140BE0">
        <w:t xml:space="preserve"> </w:t>
      </w:r>
    </w:p>
    <w:p w14:paraId="17FC20B1" w14:textId="77777777" w:rsidR="00806405" w:rsidRPr="00140BE0" w:rsidRDefault="00646B33" w:rsidP="0080563E">
      <w:pPr>
        <w:spacing w:line="360" w:lineRule="auto"/>
        <w:ind w:firstLine="720"/>
        <w:jc w:val="both"/>
      </w:pPr>
      <w:r w:rsidRPr="00140BE0">
        <w:t>R</w:t>
      </w:r>
      <w:r w:rsidR="00771985" w:rsidRPr="00140BE0">
        <w:t xml:space="preserve">esults of </w:t>
      </w:r>
      <w:r w:rsidR="00481C3A" w:rsidRPr="00140BE0">
        <w:t>each</w:t>
      </w:r>
      <w:r w:rsidR="00771985" w:rsidRPr="00140BE0">
        <w:t xml:space="preserve"> </w:t>
      </w:r>
      <w:r w:rsidRPr="00140BE0">
        <w:t xml:space="preserve">set of </w:t>
      </w:r>
      <w:r w:rsidR="00771985" w:rsidRPr="00140BE0">
        <w:t>logistic regression</w:t>
      </w:r>
      <w:r w:rsidRPr="00140BE0">
        <w:t>s</w:t>
      </w:r>
      <w:r w:rsidR="00771985" w:rsidRPr="00140BE0">
        <w:t xml:space="preserve"> are presented in table </w:t>
      </w:r>
      <w:r w:rsidR="00873DBB" w:rsidRPr="00140BE0">
        <w:t>4</w:t>
      </w:r>
      <w:r w:rsidR="00506A67" w:rsidRPr="00140BE0">
        <w:t xml:space="preserve">. </w:t>
      </w:r>
      <w:r w:rsidR="00771985" w:rsidRPr="00140BE0">
        <w:t>Based on these results we can identify t</w:t>
      </w:r>
      <w:r w:rsidR="00A37CC0" w:rsidRPr="00140BE0">
        <w:t>wo</w:t>
      </w:r>
      <w:r w:rsidR="00771985" w:rsidRPr="00140BE0">
        <w:t xml:space="preserve"> potential </w:t>
      </w:r>
      <w:r w:rsidR="009A2EAA" w:rsidRPr="00140BE0">
        <w:t xml:space="preserve">determinants </w:t>
      </w:r>
      <w:r w:rsidR="00771985" w:rsidRPr="00140BE0">
        <w:t>for the variation in TIST membership: neighbors’ participation i</w:t>
      </w:r>
      <w:r w:rsidR="000279F6" w:rsidRPr="00140BE0">
        <w:t>n</w:t>
      </w:r>
      <w:r w:rsidR="00771985" w:rsidRPr="00140BE0">
        <w:t xml:space="preserve"> the TIST program</w:t>
      </w:r>
      <w:r w:rsidR="00A37CC0" w:rsidRPr="00140BE0">
        <w:t xml:space="preserve"> and</w:t>
      </w:r>
      <w:r w:rsidR="00771985" w:rsidRPr="00140BE0">
        <w:t xml:space="preserve"> </w:t>
      </w:r>
      <w:r w:rsidR="007C1599" w:rsidRPr="00140BE0">
        <w:t xml:space="preserve">the farmer’s </w:t>
      </w:r>
      <w:r w:rsidR="00771985" w:rsidRPr="00140BE0">
        <w:t>membership in a cooperative</w:t>
      </w:r>
      <w:r w:rsidR="00A37CC0" w:rsidRPr="00140BE0">
        <w:t xml:space="preserve">. </w:t>
      </w:r>
      <w:r w:rsidR="00771985" w:rsidRPr="00140BE0">
        <w:t xml:space="preserve">We find that </w:t>
      </w:r>
      <w:r w:rsidR="003B0EA1" w:rsidRPr="00140BE0">
        <w:t>having</w:t>
      </w:r>
      <w:r w:rsidR="00771985" w:rsidRPr="00140BE0">
        <w:t xml:space="preserve"> </w:t>
      </w:r>
      <w:r w:rsidR="000279F6" w:rsidRPr="00140BE0">
        <w:t xml:space="preserve">a </w:t>
      </w:r>
      <w:r w:rsidR="00771985" w:rsidRPr="00140BE0">
        <w:t xml:space="preserve">neighbor </w:t>
      </w:r>
      <w:r w:rsidR="003B0EA1" w:rsidRPr="00140BE0">
        <w:t xml:space="preserve">who </w:t>
      </w:r>
      <w:r w:rsidR="00771985" w:rsidRPr="00140BE0">
        <w:t xml:space="preserve">is a TIST member increases the probability that </w:t>
      </w:r>
      <w:r w:rsidR="003B0EA1" w:rsidRPr="00140BE0">
        <w:t>the</w:t>
      </w:r>
      <w:r w:rsidR="00771985" w:rsidRPr="00140BE0">
        <w:t xml:space="preserve"> interviewee is a</w:t>
      </w:r>
      <w:r w:rsidR="003B0EA1" w:rsidRPr="00140BE0">
        <w:t>lso</w:t>
      </w:r>
      <w:r w:rsidR="00771985" w:rsidRPr="00140BE0">
        <w:t xml:space="preserve"> </w:t>
      </w:r>
      <w:r w:rsidR="003B0EA1" w:rsidRPr="00140BE0">
        <w:t xml:space="preserve">a </w:t>
      </w:r>
      <w:r w:rsidR="00771985" w:rsidRPr="00140BE0">
        <w:t>participant by the factor three to four.</w:t>
      </w:r>
      <w:r w:rsidR="00F23C5F" w:rsidRPr="00140BE0">
        <w:t xml:space="preserve"> Unfortunately, we do not know </w:t>
      </w:r>
      <w:r w:rsidR="003B0EA1" w:rsidRPr="00140BE0">
        <w:t>if</w:t>
      </w:r>
      <w:r w:rsidR="00F23C5F" w:rsidRPr="00140BE0">
        <w:t xml:space="preserve"> </w:t>
      </w:r>
      <w:r w:rsidR="003B0EA1" w:rsidRPr="00140BE0">
        <w:t>the</w:t>
      </w:r>
      <w:r w:rsidR="00F23C5F" w:rsidRPr="00140BE0">
        <w:t xml:space="preserve"> neighbor or </w:t>
      </w:r>
      <w:r w:rsidR="003B0EA1" w:rsidRPr="00140BE0">
        <w:t>the</w:t>
      </w:r>
      <w:r w:rsidR="00F23C5F" w:rsidRPr="00140BE0">
        <w:t xml:space="preserve"> interviewee joined the TIST program first. </w:t>
      </w:r>
      <w:r w:rsidR="003E26FA" w:rsidRPr="00140BE0">
        <w:t xml:space="preserve">Therefore, we cannot precisely identify who convinced whom to join the program, but we </w:t>
      </w:r>
      <w:r w:rsidR="009A2EAA" w:rsidRPr="00140BE0">
        <w:t xml:space="preserve">results suggest </w:t>
      </w:r>
      <w:r w:rsidR="003E26FA" w:rsidRPr="00140BE0">
        <w:t xml:space="preserve">information spillovers between neighbors. Our results are similar to those of Scholz (2009) who argued social capital is an important variable in the adoption of small-scale agroforestry in Tanzania. </w:t>
      </w:r>
      <w:r w:rsidR="00F23C5F" w:rsidRPr="00140BE0">
        <w:t xml:space="preserve">Therefore, we are not able to identify whether our interviewee was </w:t>
      </w:r>
      <w:r w:rsidR="00F64A0F" w:rsidRPr="00140BE0">
        <w:t xml:space="preserve">motivated by </w:t>
      </w:r>
      <w:r w:rsidR="009A2EAA" w:rsidRPr="00140BE0">
        <w:t xml:space="preserve">the neighbor, </w:t>
      </w:r>
      <w:r w:rsidR="00F64A0F" w:rsidRPr="00140BE0">
        <w:t xml:space="preserve">or </w:t>
      </w:r>
      <w:r w:rsidR="009A2EAA" w:rsidRPr="00140BE0">
        <w:t>whether our interviewee encouraged his</w:t>
      </w:r>
      <w:r w:rsidR="00F64A0F" w:rsidRPr="00140BE0">
        <w:t xml:space="preserve"> </w:t>
      </w:r>
      <w:r w:rsidR="00F23C5F" w:rsidRPr="00140BE0">
        <w:t xml:space="preserve">neighbor to join TIST. The correlation, however, indicates an information flow between neighbors, suggesting that word of mouth is an important channel </w:t>
      </w:r>
      <w:r w:rsidR="00F64A0F" w:rsidRPr="00140BE0">
        <w:t>for the</w:t>
      </w:r>
      <w:r w:rsidR="00F23C5F" w:rsidRPr="00140BE0">
        <w:t xml:space="preserve"> exchange </w:t>
      </w:r>
      <w:r w:rsidR="00F64A0F" w:rsidRPr="00140BE0">
        <w:t xml:space="preserve">of </w:t>
      </w:r>
      <w:r w:rsidR="00F23C5F" w:rsidRPr="00140BE0">
        <w:t xml:space="preserve">experiences and opportunities. </w:t>
      </w:r>
      <w:r w:rsidR="00196CC9" w:rsidRPr="00140BE0">
        <w:t xml:space="preserve">Conversely, we do not find possession of </w:t>
      </w:r>
      <w:r w:rsidR="00196CC9" w:rsidRPr="00140BE0">
        <w:lastRenderedPageBreak/>
        <w:t xml:space="preserve">television or mobile phones (the latter is not shown in regression tables) to be correlated with TIST participation, indicating that spillover effects occur mainly through word-of-mouth. </w:t>
      </w:r>
    </w:p>
    <w:p w14:paraId="3E7ED847" w14:textId="77777777" w:rsidR="00FE6345" w:rsidRPr="00140BE0" w:rsidRDefault="00FE6345" w:rsidP="00806405">
      <w:pPr>
        <w:spacing w:line="360" w:lineRule="auto"/>
        <w:jc w:val="both"/>
      </w:pPr>
    </w:p>
    <w:p w14:paraId="233BFB8E" w14:textId="77777777" w:rsidR="00806405" w:rsidRPr="00140BE0" w:rsidRDefault="00806405" w:rsidP="00806405">
      <w:r w:rsidRPr="00140BE0">
        <w:t xml:space="preserve">Table </w:t>
      </w:r>
      <w:r w:rsidR="00873DBB" w:rsidRPr="00140BE0">
        <w:t>4</w:t>
      </w:r>
      <w:r w:rsidRPr="00140BE0">
        <w:t>: Determinant</w:t>
      </w:r>
      <w:r w:rsidR="00F64A0F" w:rsidRPr="00140BE0">
        <w:t>s</w:t>
      </w:r>
      <w:r w:rsidRPr="00140BE0">
        <w:t xml:space="preserve"> of small-scale forestry adoption among smallholder farmers (farmland &lt; 3 hectares) in the Mount Kenyan region </w:t>
      </w:r>
    </w:p>
    <w:tbl>
      <w:tblPr>
        <w:tblStyle w:val="TableGrid"/>
        <w:tblW w:w="9894" w:type="dxa"/>
        <w:tblInd w:w="-318" w:type="dxa"/>
        <w:tblLook w:val="04A0" w:firstRow="1" w:lastRow="0" w:firstColumn="1" w:lastColumn="0" w:noHBand="0" w:noVBand="1"/>
      </w:tblPr>
      <w:tblGrid>
        <w:gridCol w:w="3668"/>
        <w:gridCol w:w="1151"/>
        <w:gridCol w:w="1277"/>
        <w:gridCol w:w="1134"/>
        <w:gridCol w:w="1276"/>
        <w:gridCol w:w="1388"/>
      </w:tblGrid>
      <w:tr w:rsidR="00806405" w:rsidRPr="00204B32" w14:paraId="080B828E" w14:textId="77777777" w:rsidTr="002A71DD">
        <w:trPr>
          <w:trHeight w:val="255"/>
        </w:trPr>
        <w:tc>
          <w:tcPr>
            <w:tcW w:w="3668" w:type="dxa"/>
            <w:noWrap/>
          </w:tcPr>
          <w:p w14:paraId="4F2E2F4E" w14:textId="77777777" w:rsidR="00806405" w:rsidRPr="00204B32" w:rsidRDefault="00806405" w:rsidP="009A3407">
            <w:pPr>
              <w:rPr>
                <w:sz w:val="22"/>
                <w:szCs w:val="22"/>
                <w:lang w:val="en-US" w:eastAsia="de-DE"/>
              </w:rPr>
            </w:pPr>
            <w:r w:rsidRPr="00204B32">
              <w:rPr>
                <w:sz w:val="22"/>
                <w:szCs w:val="22"/>
                <w:lang w:val="en-US" w:eastAsia="de-DE"/>
              </w:rPr>
              <w:t> </w:t>
            </w:r>
          </w:p>
        </w:tc>
        <w:tc>
          <w:tcPr>
            <w:tcW w:w="1151" w:type="dxa"/>
            <w:noWrap/>
          </w:tcPr>
          <w:p w14:paraId="39D9B06F" w14:textId="77777777" w:rsidR="00806405" w:rsidRPr="00204B32" w:rsidRDefault="00806405" w:rsidP="009A3407">
            <w:pPr>
              <w:jc w:val="center"/>
              <w:rPr>
                <w:sz w:val="22"/>
                <w:szCs w:val="22"/>
                <w:lang w:eastAsia="de-DE"/>
              </w:rPr>
            </w:pPr>
            <w:r w:rsidRPr="00204B32">
              <w:rPr>
                <w:sz w:val="22"/>
                <w:szCs w:val="22"/>
                <w:lang w:eastAsia="de-DE"/>
              </w:rPr>
              <w:t>(1)</w:t>
            </w:r>
          </w:p>
        </w:tc>
        <w:tc>
          <w:tcPr>
            <w:tcW w:w="1277" w:type="dxa"/>
            <w:noWrap/>
          </w:tcPr>
          <w:p w14:paraId="6F5257C8" w14:textId="77777777" w:rsidR="00806405" w:rsidRPr="00204B32" w:rsidRDefault="00806405" w:rsidP="009A3407">
            <w:pPr>
              <w:jc w:val="center"/>
              <w:rPr>
                <w:sz w:val="22"/>
                <w:szCs w:val="22"/>
                <w:lang w:eastAsia="de-DE"/>
              </w:rPr>
            </w:pPr>
            <w:r w:rsidRPr="00204B32">
              <w:rPr>
                <w:sz w:val="22"/>
                <w:szCs w:val="22"/>
                <w:lang w:eastAsia="de-DE"/>
              </w:rPr>
              <w:t>(2)</w:t>
            </w:r>
          </w:p>
        </w:tc>
        <w:tc>
          <w:tcPr>
            <w:tcW w:w="1134" w:type="dxa"/>
            <w:noWrap/>
          </w:tcPr>
          <w:p w14:paraId="44FE7C1B" w14:textId="77777777" w:rsidR="00806405" w:rsidRPr="00204B32" w:rsidRDefault="00806405" w:rsidP="009A3407">
            <w:pPr>
              <w:jc w:val="center"/>
              <w:rPr>
                <w:sz w:val="22"/>
                <w:szCs w:val="22"/>
                <w:lang w:eastAsia="de-DE"/>
              </w:rPr>
            </w:pPr>
            <w:r w:rsidRPr="00204B32">
              <w:rPr>
                <w:sz w:val="22"/>
                <w:szCs w:val="22"/>
                <w:lang w:eastAsia="de-DE"/>
              </w:rPr>
              <w:t>(3)</w:t>
            </w:r>
          </w:p>
        </w:tc>
        <w:tc>
          <w:tcPr>
            <w:tcW w:w="1276" w:type="dxa"/>
            <w:noWrap/>
          </w:tcPr>
          <w:p w14:paraId="71EBF9BD" w14:textId="77777777" w:rsidR="00806405" w:rsidRPr="00204B32" w:rsidRDefault="00806405" w:rsidP="009A3407">
            <w:pPr>
              <w:jc w:val="center"/>
              <w:rPr>
                <w:sz w:val="22"/>
                <w:szCs w:val="22"/>
                <w:lang w:eastAsia="de-DE"/>
              </w:rPr>
            </w:pPr>
            <w:r w:rsidRPr="00204B32">
              <w:rPr>
                <w:sz w:val="22"/>
                <w:szCs w:val="22"/>
                <w:lang w:eastAsia="de-DE"/>
              </w:rPr>
              <w:t>(4)</w:t>
            </w:r>
          </w:p>
        </w:tc>
        <w:tc>
          <w:tcPr>
            <w:tcW w:w="1388" w:type="dxa"/>
            <w:noWrap/>
          </w:tcPr>
          <w:p w14:paraId="04D8B103" w14:textId="77777777" w:rsidR="00806405" w:rsidRPr="00204B32" w:rsidRDefault="00806405" w:rsidP="009A3407">
            <w:pPr>
              <w:jc w:val="center"/>
              <w:rPr>
                <w:sz w:val="22"/>
                <w:szCs w:val="22"/>
                <w:lang w:eastAsia="de-DE"/>
              </w:rPr>
            </w:pPr>
            <w:r w:rsidRPr="00204B32">
              <w:rPr>
                <w:sz w:val="22"/>
                <w:szCs w:val="22"/>
                <w:lang w:eastAsia="de-DE"/>
              </w:rPr>
              <w:t>(5)</w:t>
            </w:r>
          </w:p>
        </w:tc>
      </w:tr>
      <w:tr w:rsidR="00806405" w:rsidRPr="00204B32" w14:paraId="31497FEC" w14:textId="77777777" w:rsidTr="002A71DD">
        <w:trPr>
          <w:trHeight w:val="255"/>
        </w:trPr>
        <w:tc>
          <w:tcPr>
            <w:tcW w:w="3668" w:type="dxa"/>
            <w:noWrap/>
          </w:tcPr>
          <w:p w14:paraId="3C9C397C" w14:textId="77777777" w:rsidR="00806405" w:rsidRPr="00204B32" w:rsidRDefault="00806405" w:rsidP="009A3407">
            <w:pPr>
              <w:rPr>
                <w:sz w:val="22"/>
                <w:szCs w:val="22"/>
                <w:lang w:val="en-US" w:eastAsia="de-DE"/>
              </w:rPr>
            </w:pPr>
            <w:r w:rsidRPr="00204B32">
              <w:rPr>
                <w:sz w:val="22"/>
                <w:szCs w:val="22"/>
                <w:lang w:val="en-US" w:eastAsia="de-DE"/>
              </w:rPr>
              <w:t xml:space="preserve">Neighbor is TIST participant </w:t>
            </w:r>
            <w:r w:rsidR="002A71DD" w:rsidRPr="00204B32">
              <w:rPr>
                <w:sz w:val="22"/>
                <w:szCs w:val="22"/>
                <w:lang w:val="en-US" w:eastAsia="de-DE"/>
              </w:rPr>
              <w:t>(yes/no)</w:t>
            </w:r>
          </w:p>
        </w:tc>
        <w:tc>
          <w:tcPr>
            <w:tcW w:w="1151" w:type="dxa"/>
            <w:noWrap/>
          </w:tcPr>
          <w:p w14:paraId="505610DA"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3.11***</w:t>
            </w:r>
          </w:p>
        </w:tc>
        <w:tc>
          <w:tcPr>
            <w:tcW w:w="1277" w:type="dxa"/>
            <w:noWrap/>
          </w:tcPr>
          <w:p w14:paraId="10D16DFD"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3.66***</w:t>
            </w:r>
          </w:p>
        </w:tc>
        <w:tc>
          <w:tcPr>
            <w:tcW w:w="1134" w:type="dxa"/>
            <w:noWrap/>
          </w:tcPr>
          <w:p w14:paraId="4D7540E0"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3.11***</w:t>
            </w:r>
          </w:p>
        </w:tc>
        <w:tc>
          <w:tcPr>
            <w:tcW w:w="1276" w:type="dxa"/>
            <w:noWrap/>
          </w:tcPr>
          <w:p w14:paraId="2646B388"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2.36***</w:t>
            </w:r>
          </w:p>
        </w:tc>
        <w:tc>
          <w:tcPr>
            <w:tcW w:w="1388" w:type="dxa"/>
            <w:noWrap/>
          </w:tcPr>
          <w:p w14:paraId="0162404D"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3.06***</w:t>
            </w:r>
          </w:p>
        </w:tc>
      </w:tr>
      <w:tr w:rsidR="00806405" w:rsidRPr="00204B32" w14:paraId="50D4C920" w14:textId="77777777" w:rsidTr="002A71DD">
        <w:trPr>
          <w:trHeight w:val="255"/>
        </w:trPr>
        <w:tc>
          <w:tcPr>
            <w:tcW w:w="3668" w:type="dxa"/>
            <w:noWrap/>
          </w:tcPr>
          <w:p w14:paraId="6BBD522E" w14:textId="77777777" w:rsidR="00806405" w:rsidRPr="00204B32" w:rsidRDefault="00806405" w:rsidP="009A3407">
            <w:pPr>
              <w:rPr>
                <w:sz w:val="22"/>
                <w:szCs w:val="22"/>
                <w:lang w:val="en-US" w:eastAsia="de-DE"/>
              </w:rPr>
            </w:pPr>
          </w:p>
        </w:tc>
        <w:tc>
          <w:tcPr>
            <w:tcW w:w="1151" w:type="dxa"/>
            <w:noWrap/>
          </w:tcPr>
          <w:p w14:paraId="5906A50F" w14:textId="77777777" w:rsidR="00806405" w:rsidRPr="00204B32" w:rsidRDefault="00806405" w:rsidP="009A3407">
            <w:pPr>
              <w:jc w:val="center"/>
              <w:rPr>
                <w:sz w:val="22"/>
                <w:szCs w:val="22"/>
                <w:lang w:eastAsia="de-DE"/>
              </w:rPr>
            </w:pPr>
            <w:r w:rsidRPr="00204B32">
              <w:rPr>
                <w:sz w:val="22"/>
                <w:szCs w:val="22"/>
                <w:lang w:eastAsia="de-DE"/>
              </w:rPr>
              <w:t>(3.81)</w:t>
            </w:r>
          </w:p>
        </w:tc>
        <w:tc>
          <w:tcPr>
            <w:tcW w:w="1277" w:type="dxa"/>
            <w:noWrap/>
          </w:tcPr>
          <w:p w14:paraId="6EF719B9" w14:textId="77777777" w:rsidR="00806405" w:rsidRPr="00204B32" w:rsidRDefault="00806405" w:rsidP="009A3407">
            <w:pPr>
              <w:jc w:val="center"/>
              <w:rPr>
                <w:sz w:val="22"/>
                <w:szCs w:val="22"/>
                <w:lang w:eastAsia="de-DE"/>
              </w:rPr>
            </w:pPr>
            <w:r w:rsidRPr="00204B32">
              <w:rPr>
                <w:sz w:val="22"/>
                <w:szCs w:val="22"/>
                <w:lang w:eastAsia="de-DE"/>
              </w:rPr>
              <w:t>(4.67)</w:t>
            </w:r>
          </w:p>
        </w:tc>
        <w:tc>
          <w:tcPr>
            <w:tcW w:w="1134" w:type="dxa"/>
            <w:noWrap/>
          </w:tcPr>
          <w:p w14:paraId="18A2AFEB" w14:textId="77777777" w:rsidR="00806405" w:rsidRPr="00204B32" w:rsidRDefault="00806405" w:rsidP="009A3407">
            <w:pPr>
              <w:jc w:val="center"/>
              <w:rPr>
                <w:sz w:val="22"/>
                <w:szCs w:val="22"/>
                <w:lang w:eastAsia="de-DE"/>
              </w:rPr>
            </w:pPr>
            <w:r w:rsidRPr="00204B32">
              <w:rPr>
                <w:sz w:val="22"/>
                <w:szCs w:val="22"/>
                <w:lang w:eastAsia="de-DE"/>
              </w:rPr>
              <w:t>(3.85)</w:t>
            </w:r>
          </w:p>
        </w:tc>
        <w:tc>
          <w:tcPr>
            <w:tcW w:w="1276" w:type="dxa"/>
            <w:noWrap/>
          </w:tcPr>
          <w:p w14:paraId="34437874" w14:textId="77777777" w:rsidR="00806405" w:rsidRPr="00204B32" w:rsidRDefault="00806405" w:rsidP="009A3407">
            <w:pPr>
              <w:jc w:val="center"/>
              <w:rPr>
                <w:sz w:val="22"/>
                <w:szCs w:val="22"/>
                <w:lang w:eastAsia="de-DE"/>
              </w:rPr>
            </w:pPr>
            <w:r w:rsidRPr="00204B32">
              <w:rPr>
                <w:sz w:val="22"/>
                <w:szCs w:val="22"/>
                <w:lang w:eastAsia="de-DE"/>
              </w:rPr>
              <w:t>(2.77)</w:t>
            </w:r>
          </w:p>
        </w:tc>
        <w:tc>
          <w:tcPr>
            <w:tcW w:w="1388" w:type="dxa"/>
            <w:noWrap/>
          </w:tcPr>
          <w:p w14:paraId="1B70C8D1" w14:textId="77777777" w:rsidR="00806405" w:rsidRPr="00204B32" w:rsidRDefault="00806405" w:rsidP="009A3407">
            <w:pPr>
              <w:jc w:val="center"/>
              <w:rPr>
                <w:sz w:val="22"/>
                <w:szCs w:val="22"/>
                <w:lang w:eastAsia="de-DE"/>
              </w:rPr>
            </w:pPr>
            <w:r w:rsidRPr="00204B32">
              <w:rPr>
                <w:sz w:val="22"/>
                <w:szCs w:val="22"/>
                <w:lang w:eastAsia="de-DE"/>
              </w:rPr>
              <w:t>(3.66)</w:t>
            </w:r>
          </w:p>
        </w:tc>
      </w:tr>
      <w:tr w:rsidR="00806405" w:rsidRPr="00204B32" w14:paraId="4C0D1D67" w14:textId="77777777" w:rsidTr="002A71DD">
        <w:trPr>
          <w:trHeight w:val="255"/>
        </w:trPr>
        <w:tc>
          <w:tcPr>
            <w:tcW w:w="3668" w:type="dxa"/>
            <w:noWrap/>
          </w:tcPr>
          <w:p w14:paraId="0E34AA3E" w14:textId="77777777" w:rsidR="00806405" w:rsidRPr="00204B32" w:rsidRDefault="00806405" w:rsidP="009A3407">
            <w:pPr>
              <w:rPr>
                <w:sz w:val="22"/>
                <w:szCs w:val="22"/>
                <w:lang w:val="en-US" w:eastAsia="de-DE"/>
              </w:rPr>
            </w:pPr>
            <w:r w:rsidRPr="00204B32">
              <w:rPr>
                <w:sz w:val="22"/>
                <w:szCs w:val="22"/>
                <w:lang w:val="en-US" w:eastAsia="de-DE"/>
              </w:rPr>
              <w:t>Cooperative member (yes/no)</w:t>
            </w:r>
          </w:p>
        </w:tc>
        <w:tc>
          <w:tcPr>
            <w:tcW w:w="1151" w:type="dxa"/>
            <w:noWrap/>
          </w:tcPr>
          <w:p w14:paraId="1573C94B"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1.39**</w:t>
            </w:r>
          </w:p>
        </w:tc>
        <w:tc>
          <w:tcPr>
            <w:tcW w:w="1277" w:type="dxa"/>
            <w:noWrap/>
          </w:tcPr>
          <w:p w14:paraId="15FE01A3"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1.40***</w:t>
            </w:r>
          </w:p>
        </w:tc>
        <w:tc>
          <w:tcPr>
            <w:tcW w:w="1134" w:type="dxa"/>
            <w:noWrap/>
          </w:tcPr>
          <w:p w14:paraId="4C919751" w14:textId="77777777" w:rsidR="00806405" w:rsidRPr="00204B32" w:rsidRDefault="00806405" w:rsidP="009A3407">
            <w:pPr>
              <w:jc w:val="center"/>
              <w:rPr>
                <w:sz w:val="22"/>
                <w:szCs w:val="22"/>
                <w:highlight w:val="lightGray"/>
                <w:lang w:eastAsia="de-DE"/>
              </w:rPr>
            </w:pPr>
            <w:r w:rsidRPr="00204B32">
              <w:rPr>
                <w:sz w:val="22"/>
                <w:szCs w:val="22"/>
                <w:highlight w:val="lightGray"/>
                <w:lang w:eastAsia="de-DE"/>
              </w:rPr>
              <w:t>1.41**</w:t>
            </w:r>
          </w:p>
        </w:tc>
        <w:tc>
          <w:tcPr>
            <w:tcW w:w="1276" w:type="dxa"/>
            <w:noWrap/>
          </w:tcPr>
          <w:p w14:paraId="0866D4BF" w14:textId="77777777" w:rsidR="00806405" w:rsidRPr="00204B32" w:rsidRDefault="00806405" w:rsidP="009A3407">
            <w:pPr>
              <w:jc w:val="center"/>
              <w:rPr>
                <w:sz w:val="22"/>
                <w:szCs w:val="22"/>
                <w:lang w:eastAsia="de-DE"/>
              </w:rPr>
            </w:pPr>
            <w:r w:rsidRPr="00204B32">
              <w:rPr>
                <w:sz w:val="22"/>
                <w:szCs w:val="22"/>
                <w:lang w:eastAsia="de-DE"/>
              </w:rPr>
              <w:t>1.69</w:t>
            </w:r>
          </w:p>
        </w:tc>
        <w:tc>
          <w:tcPr>
            <w:tcW w:w="1388" w:type="dxa"/>
            <w:noWrap/>
          </w:tcPr>
          <w:p w14:paraId="6BFC6073" w14:textId="77777777" w:rsidR="00806405" w:rsidRPr="00204B32" w:rsidRDefault="00806405" w:rsidP="009A3407">
            <w:pPr>
              <w:jc w:val="center"/>
              <w:rPr>
                <w:sz w:val="22"/>
                <w:szCs w:val="22"/>
                <w:lang w:eastAsia="de-DE"/>
              </w:rPr>
            </w:pPr>
            <w:r w:rsidRPr="00204B32">
              <w:rPr>
                <w:sz w:val="22"/>
                <w:szCs w:val="22"/>
                <w:highlight w:val="lightGray"/>
                <w:lang w:eastAsia="de-DE"/>
              </w:rPr>
              <w:t>2.58***</w:t>
            </w:r>
          </w:p>
        </w:tc>
      </w:tr>
      <w:tr w:rsidR="00806405" w:rsidRPr="00204B32" w14:paraId="5B7943D8" w14:textId="77777777" w:rsidTr="002A71DD">
        <w:trPr>
          <w:trHeight w:val="255"/>
        </w:trPr>
        <w:tc>
          <w:tcPr>
            <w:tcW w:w="3668" w:type="dxa"/>
            <w:noWrap/>
          </w:tcPr>
          <w:p w14:paraId="2E2DDB8D" w14:textId="77777777" w:rsidR="00806405" w:rsidRPr="00204B32" w:rsidRDefault="00806405" w:rsidP="009A3407">
            <w:pPr>
              <w:rPr>
                <w:sz w:val="22"/>
                <w:szCs w:val="22"/>
                <w:lang w:val="en-US" w:eastAsia="de-DE"/>
              </w:rPr>
            </w:pPr>
          </w:p>
        </w:tc>
        <w:tc>
          <w:tcPr>
            <w:tcW w:w="1151" w:type="dxa"/>
            <w:noWrap/>
          </w:tcPr>
          <w:p w14:paraId="304C6F9D" w14:textId="77777777" w:rsidR="00806405" w:rsidRPr="00204B32" w:rsidRDefault="00806405" w:rsidP="009A3407">
            <w:pPr>
              <w:jc w:val="center"/>
              <w:rPr>
                <w:sz w:val="22"/>
                <w:szCs w:val="22"/>
                <w:lang w:eastAsia="de-DE"/>
              </w:rPr>
            </w:pPr>
            <w:r w:rsidRPr="00204B32">
              <w:rPr>
                <w:sz w:val="22"/>
                <w:szCs w:val="22"/>
                <w:lang w:eastAsia="de-DE"/>
              </w:rPr>
              <w:t>(2.39)</w:t>
            </w:r>
          </w:p>
        </w:tc>
        <w:tc>
          <w:tcPr>
            <w:tcW w:w="1277" w:type="dxa"/>
            <w:noWrap/>
          </w:tcPr>
          <w:p w14:paraId="7F62A722" w14:textId="77777777" w:rsidR="00806405" w:rsidRPr="00204B32" w:rsidRDefault="00806405" w:rsidP="009A3407">
            <w:pPr>
              <w:jc w:val="center"/>
              <w:rPr>
                <w:sz w:val="22"/>
                <w:szCs w:val="22"/>
                <w:lang w:eastAsia="de-DE"/>
              </w:rPr>
            </w:pPr>
            <w:r w:rsidRPr="00204B32">
              <w:rPr>
                <w:sz w:val="22"/>
                <w:szCs w:val="22"/>
                <w:lang w:eastAsia="de-DE"/>
              </w:rPr>
              <w:t>(3.11)</w:t>
            </w:r>
          </w:p>
        </w:tc>
        <w:tc>
          <w:tcPr>
            <w:tcW w:w="1134" w:type="dxa"/>
            <w:noWrap/>
          </w:tcPr>
          <w:p w14:paraId="06B2C009" w14:textId="77777777" w:rsidR="00806405" w:rsidRPr="00204B32" w:rsidRDefault="00806405" w:rsidP="009A3407">
            <w:pPr>
              <w:jc w:val="center"/>
              <w:rPr>
                <w:sz w:val="22"/>
                <w:szCs w:val="22"/>
                <w:lang w:eastAsia="de-DE"/>
              </w:rPr>
            </w:pPr>
            <w:r w:rsidRPr="00204B32">
              <w:rPr>
                <w:sz w:val="22"/>
                <w:szCs w:val="22"/>
                <w:lang w:eastAsia="de-DE"/>
              </w:rPr>
              <w:t>(2.44)</w:t>
            </w:r>
          </w:p>
        </w:tc>
        <w:tc>
          <w:tcPr>
            <w:tcW w:w="1276" w:type="dxa"/>
            <w:noWrap/>
          </w:tcPr>
          <w:p w14:paraId="127DD657" w14:textId="77777777" w:rsidR="00806405" w:rsidRPr="00204B32" w:rsidRDefault="00806405" w:rsidP="009A3407">
            <w:pPr>
              <w:jc w:val="center"/>
              <w:rPr>
                <w:sz w:val="22"/>
                <w:szCs w:val="22"/>
                <w:lang w:eastAsia="de-DE"/>
              </w:rPr>
            </w:pPr>
            <w:r w:rsidRPr="00204B32">
              <w:rPr>
                <w:sz w:val="22"/>
                <w:szCs w:val="22"/>
                <w:lang w:eastAsia="de-DE"/>
              </w:rPr>
              <w:t>(1.25)</w:t>
            </w:r>
          </w:p>
        </w:tc>
        <w:tc>
          <w:tcPr>
            <w:tcW w:w="1388" w:type="dxa"/>
            <w:noWrap/>
          </w:tcPr>
          <w:p w14:paraId="00947C82" w14:textId="77777777" w:rsidR="00806405" w:rsidRPr="00204B32" w:rsidRDefault="00806405" w:rsidP="009A3407">
            <w:pPr>
              <w:jc w:val="center"/>
              <w:rPr>
                <w:sz w:val="22"/>
                <w:szCs w:val="22"/>
                <w:lang w:eastAsia="de-DE"/>
              </w:rPr>
            </w:pPr>
            <w:r w:rsidRPr="00204B32">
              <w:rPr>
                <w:sz w:val="22"/>
                <w:szCs w:val="22"/>
                <w:lang w:eastAsia="de-DE"/>
              </w:rPr>
              <w:t>(3.40)</w:t>
            </w:r>
          </w:p>
        </w:tc>
      </w:tr>
      <w:tr w:rsidR="00806405" w:rsidRPr="00204B32" w14:paraId="7C95EF79" w14:textId="77777777" w:rsidTr="002A71DD">
        <w:trPr>
          <w:trHeight w:val="255"/>
        </w:trPr>
        <w:tc>
          <w:tcPr>
            <w:tcW w:w="3668" w:type="dxa"/>
            <w:noWrap/>
          </w:tcPr>
          <w:p w14:paraId="562C8D49" w14:textId="77777777" w:rsidR="00806405" w:rsidRPr="00204B32" w:rsidRDefault="00806405" w:rsidP="009A3407">
            <w:pPr>
              <w:rPr>
                <w:sz w:val="22"/>
                <w:szCs w:val="22"/>
                <w:lang w:val="en-US" w:eastAsia="de-DE"/>
              </w:rPr>
            </w:pPr>
            <w:r w:rsidRPr="00204B32">
              <w:rPr>
                <w:sz w:val="22"/>
                <w:szCs w:val="22"/>
                <w:lang w:val="en-US" w:eastAsia="de-DE"/>
              </w:rPr>
              <w:t>Distance to market (km)</w:t>
            </w:r>
          </w:p>
        </w:tc>
        <w:tc>
          <w:tcPr>
            <w:tcW w:w="1151" w:type="dxa"/>
            <w:noWrap/>
          </w:tcPr>
          <w:p w14:paraId="06350A55" w14:textId="77777777" w:rsidR="00806405" w:rsidRPr="00204B32" w:rsidRDefault="00806405" w:rsidP="009A3407">
            <w:pPr>
              <w:jc w:val="center"/>
              <w:rPr>
                <w:sz w:val="22"/>
                <w:szCs w:val="22"/>
                <w:lang w:eastAsia="de-DE"/>
              </w:rPr>
            </w:pPr>
            <w:r w:rsidRPr="00204B32">
              <w:rPr>
                <w:sz w:val="22"/>
                <w:szCs w:val="22"/>
                <w:lang w:eastAsia="de-DE"/>
              </w:rPr>
              <w:t>0.07</w:t>
            </w:r>
          </w:p>
        </w:tc>
        <w:tc>
          <w:tcPr>
            <w:tcW w:w="1277" w:type="dxa"/>
            <w:noWrap/>
          </w:tcPr>
          <w:p w14:paraId="3BDA0611" w14:textId="77777777" w:rsidR="00806405" w:rsidRPr="00204B32" w:rsidRDefault="00806405" w:rsidP="009A3407">
            <w:pPr>
              <w:jc w:val="center"/>
              <w:rPr>
                <w:sz w:val="22"/>
                <w:szCs w:val="22"/>
                <w:lang w:eastAsia="de-DE"/>
              </w:rPr>
            </w:pPr>
          </w:p>
        </w:tc>
        <w:tc>
          <w:tcPr>
            <w:tcW w:w="1134" w:type="dxa"/>
            <w:noWrap/>
          </w:tcPr>
          <w:p w14:paraId="362793F1" w14:textId="77777777" w:rsidR="00806405" w:rsidRPr="00204B32" w:rsidRDefault="00806405" w:rsidP="009A3407">
            <w:pPr>
              <w:jc w:val="center"/>
              <w:rPr>
                <w:sz w:val="22"/>
                <w:szCs w:val="22"/>
                <w:lang w:eastAsia="de-DE"/>
              </w:rPr>
            </w:pPr>
            <w:r w:rsidRPr="00204B32">
              <w:rPr>
                <w:sz w:val="22"/>
                <w:szCs w:val="22"/>
                <w:lang w:eastAsia="de-DE"/>
              </w:rPr>
              <w:t>0.08</w:t>
            </w:r>
          </w:p>
        </w:tc>
        <w:tc>
          <w:tcPr>
            <w:tcW w:w="1276" w:type="dxa"/>
            <w:noWrap/>
          </w:tcPr>
          <w:p w14:paraId="27634F42" w14:textId="77777777" w:rsidR="00806405" w:rsidRPr="00204B32" w:rsidRDefault="00806405" w:rsidP="009A3407">
            <w:pPr>
              <w:jc w:val="center"/>
              <w:rPr>
                <w:sz w:val="22"/>
                <w:szCs w:val="22"/>
                <w:lang w:eastAsia="de-DE"/>
              </w:rPr>
            </w:pPr>
            <w:r w:rsidRPr="00204B32">
              <w:rPr>
                <w:sz w:val="22"/>
                <w:szCs w:val="22"/>
                <w:lang w:eastAsia="de-DE"/>
              </w:rPr>
              <w:t>0.24</w:t>
            </w:r>
          </w:p>
        </w:tc>
        <w:tc>
          <w:tcPr>
            <w:tcW w:w="1388" w:type="dxa"/>
            <w:noWrap/>
          </w:tcPr>
          <w:p w14:paraId="27E44E20" w14:textId="77777777" w:rsidR="00806405" w:rsidRPr="00204B32" w:rsidRDefault="00806405" w:rsidP="009A3407">
            <w:pPr>
              <w:jc w:val="center"/>
              <w:rPr>
                <w:sz w:val="22"/>
                <w:szCs w:val="22"/>
                <w:lang w:eastAsia="de-DE"/>
              </w:rPr>
            </w:pPr>
            <w:r w:rsidRPr="00204B32">
              <w:rPr>
                <w:sz w:val="22"/>
                <w:szCs w:val="22"/>
                <w:lang w:eastAsia="de-DE"/>
              </w:rPr>
              <w:t>0.14</w:t>
            </w:r>
          </w:p>
        </w:tc>
      </w:tr>
      <w:tr w:rsidR="00806405" w:rsidRPr="00204B32" w14:paraId="4C57F949" w14:textId="77777777" w:rsidTr="002A71DD">
        <w:trPr>
          <w:trHeight w:val="255"/>
        </w:trPr>
        <w:tc>
          <w:tcPr>
            <w:tcW w:w="3668" w:type="dxa"/>
            <w:noWrap/>
          </w:tcPr>
          <w:p w14:paraId="1F10EA99" w14:textId="77777777" w:rsidR="00806405" w:rsidRPr="00204B32" w:rsidRDefault="00806405" w:rsidP="009A3407">
            <w:pPr>
              <w:rPr>
                <w:sz w:val="22"/>
                <w:szCs w:val="22"/>
                <w:lang w:val="en-US" w:eastAsia="de-DE"/>
              </w:rPr>
            </w:pPr>
          </w:p>
        </w:tc>
        <w:tc>
          <w:tcPr>
            <w:tcW w:w="1151" w:type="dxa"/>
            <w:noWrap/>
          </w:tcPr>
          <w:p w14:paraId="6704A9F3" w14:textId="77777777" w:rsidR="00806405" w:rsidRPr="00204B32" w:rsidRDefault="00806405" w:rsidP="009A3407">
            <w:pPr>
              <w:jc w:val="center"/>
              <w:rPr>
                <w:sz w:val="22"/>
                <w:szCs w:val="22"/>
                <w:lang w:eastAsia="de-DE"/>
              </w:rPr>
            </w:pPr>
            <w:r w:rsidRPr="00204B32">
              <w:rPr>
                <w:sz w:val="22"/>
                <w:szCs w:val="22"/>
                <w:lang w:eastAsia="de-DE"/>
              </w:rPr>
              <w:t>(0.77)</w:t>
            </w:r>
          </w:p>
        </w:tc>
        <w:tc>
          <w:tcPr>
            <w:tcW w:w="1277" w:type="dxa"/>
            <w:noWrap/>
          </w:tcPr>
          <w:p w14:paraId="38F8BC39" w14:textId="77777777" w:rsidR="00806405" w:rsidRPr="00204B32" w:rsidRDefault="00806405" w:rsidP="009A3407">
            <w:pPr>
              <w:jc w:val="center"/>
              <w:rPr>
                <w:sz w:val="22"/>
                <w:szCs w:val="22"/>
                <w:lang w:eastAsia="de-DE"/>
              </w:rPr>
            </w:pPr>
          </w:p>
        </w:tc>
        <w:tc>
          <w:tcPr>
            <w:tcW w:w="1134" w:type="dxa"/>
            <w:noWrap/>
          </w:tcPr>
          <w:p w14:paraId="3959B498" w14:textId="77777777" w:rsidR="00806405" w:rsidRPr="00204B32" w:rsidRDefault="00806405" w:rsidP="009A3407">
            <w:pPr>
              <w:jc w:val="center"/>
              <w:rPr>
                <w:sz w:val="22"/>
                <w:szCs w:val="22"/>
                <w:lang w:eastAsia="de-DE"/>
              </w:rPr>
            </w:pPr>
            <w:r w:rsidRPr="00204B32">
              <w:rPr>
                <w:sz w:val="22"/>
                <w:szCs w:val="22"/>
                <w:lang w:eastAsia="de-DE"/>
              </w:rPr>
              <w:t>(0.82)</w:t>
            </w:r>
          </w:p>
        </w:tc>
        <w:tc>
          <w:tcPr>
            <w:tcW w:w="1276" w:type="dxa"/>
            <w:noWrap/>
          </w:tcPr>
          <w:p w14:paraId="4171F58C" w14:textId="77777777" w:rsidR="00806405" w:rsidRPr="00204B32" w:rsidRDefault="00806405" w:rsidP="009A3407">
            <w:pPr>
              <w:jc w:val="center"/>
              <w:rPr>
                <w:sz w:val="22"/>
                <w:szCs w:val="22"/>
                <w:lang w:eastAsia="de-DE"/>
              </w:rPr>
            </w:pPr>
            <w:r w:rsidRPr="00204B32">
              <w:rPr>
                <w:sz w:val="22"/>
                <w:szCs w:val="22"/>
                <w:lang w:eastAsia="de-DE"/>
              </w:rPr>
              <w:t>(0.60)</w:t>
            </w:r>
          </w:p>
        </w:tc>
        <w:tc>
          <w:tcPr>
            <w:tcW w:w="1388" w:type="dxa"/>
            <w:noWrap/>
          </w:tcPr>
          <w:p w14:paraId="4BE5DCE4" w14:textId="77777777" w:rsidR="00806405" w:rsidRPr="00204B32" w:rsidRDefault="00806405" w:rsidP="009A3407">
            <w:pPr>
              <w:jc w:val="center"/>
              <w:rPr>
                <w:sz w:val="22"/>
                <w:szCs w:val="22"/>
                <w:lang w:eastAsia="de-DE"/>
              </w:rPr>
            </w:pPr>
            <w:r w:rsidRPr="00204B32">
              <w:rPr>
                <w:sz w:val="22"/>
                <w:szCs w:val="22"/>
                <w:lang w:eastAsia="de-DE"/>
              </w:rPr>
              <w:t>(0.99)</w:t>
            </w:r>
          </w:p>
        </w:tc>
      </w:tr>
      <w:tr w:rsidR="00806405" w:rsidRPr="00204B32" w14:paraId="30F65E97" w14:textId="77777777" w:rsidTr="002A71DD">
        <w:trPr>
          <w:trHeight w:val="255"/>
        </w:trPr>
        <w:tc>
          <w:tcPr>
            <w:tcW w:w="3668" w:type="dxa"/>
            <w:noWrap/>
          </w:tcPr>
          <w:p w14:paraId="660332EB" w14:textId="77777777" w:rsidR="00806405" w:rsidRPr="00204B32" w:rsidRDefault="00204B32" w:rsidP="009A3407">
            <w:pPr>
              <w:rPr>
                <w:sz w:val="22"/>
                <w:szCs w:val="22"/>
                <w:lang w:val="en-US" w:eastAsia="de-DE"/>
              </w:rPr>
            </w:pPr>
            <w:r>
              <w:rPr>
                <w:sz w:val="22"/>
                <w:szCs w:val="22"/>
                <w:lang w:val="en-US" w:eastAsia="de-DE"/>
              </w:rPr>
              <w:t>F</w:t>
            </w:r>
            <w:r w:rsidR="00806405" w:rsidRPr="00204B32">
              <w:rPr>
                <w:sz w:val="22"/>
                <w:szCs w:val="22"/>
                <w:lang w:val="en-US" w:eastAsia="de-DE"/>
              </w:rPr>
              <w:t xml:space="preserve">arm </w:t>
            </w:r>
            <w:r w:rsidR="002E53DC" w:rsidRPr="00204B32">
              <w:rPr>
                <w:sz w:val="22"/>
                <w:szCs w:val="22"/>
                <w:lang w:val="en-US" w:eastAsia="de-DE"/>
              </w:rPr>
              <w:t xml:space="preserve">size </w:t>
            </w:r>
            <w:r w:rsidR="00806405" w:rsidRPr="00204B32">
              <w:rPr>
                <w:sz w:val="22"/>
                <w:szCs w:val="22"/>
                <w:lang w:val="en-US" w:eastAsia="de-DE"/>
              </w:rPr>
              <w:t>(hectares)</w:t>
            </w:r>
          </w:p>
        </w:tc>
        <w:tc>
          <w:tcPr>
            <w:tcW w:w="1151" w:type="dxa"/>
            <w:noWrap/>
          </w:tcPr>
          <w:p w14:paraId="23C55390" w14:textId="77777777" w:rsidR="00806405" w:rsidRPr="00204B32" w:rsidRDefault="00806405" w:rsidP="009A3407">
            <w:pPr>
              <w:jc w:val="center"/>
              <w:rPr>
                <w:sz w:val="22"/>
                <w:szCs w:val="22"/>
                <w:lang w:eastAsia="de-DE"/>
              </w:rPr>
            </w:pPr>
            <w:r w:rsidRPr="00204B32">
              <w:rPr>
                <w:sz w:val="22"/>
                <w:szCs w:val="22"/>
                <w:lang w:eastAsia="de-DE"/>
              </w:rPr>
              <w:t>0.69</w:t>
            </w:r>
          </w:p>
        </w:tc>
        <w:tc>
          <w:tcPr>
            <w:tcW w:w="1277" w:type="dxa"/>
            <w:noWrap/>
          </w:tcPr>
          <w:p w14:paraId="64238E42" w14:textId="77777777" w:rsidR="00806405" w:rsidRPr="00204B32" w:rsidRDefault="00806405" w:rsidP="009A3407">
            <w:pPr>
              <w:jc w:val="center"/>
              <w:rPr>
                <w:sz w:val="22"/>
                <w:szCs w:val="22"/>
                <w:lang w:eastAsia="de-DE"/>
              </w:rPr>
            </w:pPr>
            <w:r w:rsidRPr="00204B32">
              <w:rPr>
                <w:sz w:val="22"/>
                <w:szCs w:val="22"/>
                <w:lang w:eastAsia="de-DE"/>
              </w:rPr>
              <w:t>0.71</w:t>
            </w:r>
          </w:p>
        </w:tc>
        <w:tc>
          <w:tcPr>
            <w:tcW w:w="1134" w:type="dxa"/>
            <w:noWrap/>
          </w:tcPr>
          <w:p w14:paraId="431556BD" w14:textId="77777777" w:rsidR="00806405" w:rsidRPr="00204B32" w:rsidRDefault="00806405" w:rsidP="009A3407">
            <w:pPr>
              <w:jc w:val="center"/>
              <w:rPr>
                <w:sz w:val="22"/>
                <w:szCs w:val="22"/>
                <w:lang w:eastAsia="de-DE"/>
              </w:rPr>
            </w:pPr>
            <w:r w:rsidRPr="00204B32">
              <w:rPr>
                <w:sz w:val="22"/>
                <w:szCs w:val="22"/>
                <w:lang w:eastAsia="de-DE"/>
              </w:rPr>
              <w:t>0.71</w:t>
            </w:r>
          </w:p>
        </w:tc>
        <w:tc>
          <w:tcPr>
            <w:tcW w:w="1276" w:type="dxa"/>
            <w:noWrap/>
          </w:tcPr>
          <w:p w14:paraId="24AD658E" w14:textId="77777777" w:rsidR="00806405" w:rsidRPr="00204B32" w:rsidRDefault="00806405" w:rsidP="009A3407">
            <w:pPr>
              <w:jc w:val="center"/>
              <w:rPr>
                <w:sz w:val="22"/>
                <w:szCs w:val="22"/>
                <w:lang w:eastAsia="de-DE"/>
              </w:rPr>
            </w:pPr>
            <w:r w:rsidRPr="00204B32">
              <w:rPr>
                <w:sz w:val="22"/>
                <w:szCs w:val="22"/>
                <w:lang w:eastAsia="de-DE"/>
              </w:rPr>
              <w:t>0.84</w:t>
            </w:r>
          </w:p>
        </w:tc>
        <w:tc>
          <w:tcPr>
            <w:tcW w:w="1388" w:type="dxa"/>
            <w:noWrap/>
          </w:tcPr>
          <w:p w14:paraId="2B1DCAB5" w14:textId="77777777" w:rsidR="00806405" w:rsidRPr="00204B32" w:rsidRDefault="00806405" w:rsidP="009A3407">
            <w:pPr>
              <w:jc w:val="center"/>
              <w:rPr>
                <w:sz w:val="22"/>
                <w:szCs w:val="22"/>
                <w:lang w:eastAsia="de-DE"/>
              </w:rPr>
            </w:pPr>
            <w:r w:rsidRPr="00204B32">
              <w:rPr>
                <w:sz w:val="22"/>
                <w:szCs w:val="22"/>
                <w:lang w:eastAsia="de-DE"/>
              </w:rPr>
              <w:t>0.92</w:t>
            </w:r>
          </w:p>
        </w:tc>
      </w:tr>
      <w:tr w:rsidR="00806405" w:rsidRPr="00204B32" w14:paraId="497D752B" w14:textId="77777777" w:rsidTr="002A71DD">
        <w:trPr>
          <w:trHeight w:val="255"/>
        </w:trPr>
        <w:tc>
          <w:tcPr>
            <w:tcW w:w="3668" w:type="dxa"/>
            <w:noWrap/>
          </w:tcPr>
          <w:p w14:paraId="7697A2B7" w14:textId="77777777" w:rsidR="00806405" w:rsidRPr="00204B32" w:rsidRDefault="00806405" w:rsidP="009A3407">
            <w:pPr>
              <w:rPr>
                <w:sz w:val="22"/>
                <w:szCs w:val="22"/>
                <w:lang w:val="en-US" w:eastAsia="de-DE"/>
              </w:rPr>
            </w:pPr>
          </w:p>
        </w:tc>
        <w:tc>
          <w:tcPr>
            <w:tcW w:w="1151" w:type="dxa"/>
            <w:noWrap/>
          </w:tcPr>
          <w:p w14:paraId="324A3AD8" w14:textId="77777777" w:rsidR="00806405" w:rsidRPr="00204B32" w:rsidRDefault="00806405" w:rsidP="009A3407">
            <w:pPr>
              <w:jc w:val="center"/>
              <w:rPr>
                <w:sz w:val="22"/>
                <w:szCs w:val="22"/>
                <w:lang w:eastAsia="de-DE"/>
              </w:rPr>
            </w:pPr>
            <w:r w:rsidRPr="00204B32">
              <w:rPr>
                <w:sz w:val="22"/>
                <w:szCs w:val="22"/>
                <w:lang w:eastAsia="de-DE"/>
              </w:rPr>
              <w:t>(1.41)</w:t>
            </w:r>
          </w:p>
        </w:tc>
        <w:tc>
          <w:tcPr>
            <w:tcW w:w="1277" w:type="dxa"/>
            <w:noWrap/>
          </w:tcPr>
          <w:p w14:paraId="64C04DC1" w14:textId="77777777" w:rsidR="00806405" w:rsidRPr="00204B32" w:rsidRDefault="00806405" w:rsidP="009A3407">
            <w:pPr>
              <w:jc w:val="center"/>
              <w:rPr>
                <w:sz w:val="22"/>
                <w:szCs w:val="22"/>
                <w:lang w:eastAsia="de-DE"/>
              </w:rPr>
            </w:pPr>
            <w:r w:rsidRPr="00204B32">
              <w:rPr>
                <w:sz w:val="22"/>
                <w:szCs w:val="22"/>
                <w:lang w:eastAsia="de-DE"/>
              </w:rPr>
              <w:t>(1.62)</w:t>
            </w:r>
          </w:p>
        </w:tc>
        <w:tc>
          <w:tcPr>
            <w:tcW w:w="1134" w:type="dxa"/>
            <w:noWrap/>
          </w:tcPr>
          <w:p w14:paraId="4073C46C" w14:textId="77777777" w:rsidR="00806405" w:rsidRPr="00204B32" w:rsidRDefault="00806405" w:rsidP="009A3407">
            <w:pPr>
              <w:jc w:val="center"/>
              <w:rPr>
                <w:sz w:val="22"/>
                <w:szCs w:val="22"/>
                <w:lang w:eastAsia="de-DE"/>
              </w:rPr>
            </w:pPr>
            <w:r w:rsidRPr="00204B32">
              <w:rPr>
                <w:sz w:val="22"/>
                <w:szCs w:val="22"/>
                <w:lang w:eastAsia="de-DE"/>
              </w:rPr>
              <w:t>(1.42)</w:t>
            </w:r>
          </w:p>
        </w:tc>
        <w:tc>
          <w:tcPr>
            <w:tcW w:w="1276" w:type="dxa"/>
            <w:noWrap/>
          </w:tcPr>
          <w:p w14:paraId="34433EDF" w14:textId="77777777" w:rsidR="00806405" w:rsidRPr="00204B32" w:rsidRDefault="00806405" w:rsidP="009A3407">
            <w:pPr>
              <w:jc w:val="center"/>
              <w:rPr>
                <w:sz w:val="22"/>
                <w:szCs w:val="22"/>
                <w:lang w:eastAsia="de-DE"/>
              </w:rPr>
            </w:pPr>
            <w:r w:rsidRPr="00204B32">
              <w:rPr>
                <w:sz w:val="22"/>
                <w:szCs w:val="22"/>
                <w:lang w:eastAsia="de-DE"/>
              </w:rPr>
              <w:t>(0.63)</w:t>
            </w:r>
          </w:p>
        </w:tc>
        <w:tc>
          <w:tcPr>
            <w:tcW w:w="1388" w:type="dxa"/>
            <w:noWrap/>
          </w:tcPr>
          <w:p w14:paraId="12CFD079" w14:textId="77777777" w:rsidR="00806405" w:rsidRPr="00204B32" w:rsidRDefault="00806405" w:rsidP="009A3407">
            <w:pPr>
              <w:jc w:val="center"/>
              <w:rPr>
                <w:sz w:val="22"/>
                <w:szCs w:val="22"/>
                <w:lang w:eastAsia="de-DE"/>
              </w:rPr>
            </w:pPr>
            <w:r w:rsidRPr="00204B32">
              <w:rPr>
                <w:sz w:val="22"/>
                <w:szCs w:val="22"/>
                <w:lang w:eastAsia="de-DE"/>
              </w:rPr>
              <w:t>(1.26)</w:t>
            </w:r>
          </w:p>
        </w:tc>
      </w:tr>
      <w:tr w:rsidR="00806405" w:rsidRPr="00204B32" w14:paraId="2ECFC203" w14:textId="77777777" w:rsidTr="002A71DD">
        <w:trPr>
          <w:trHeight w:val="255"/>
        </w:trPr>
        <w:tc>
          <w:tcPr>
            <w:tcW w:w="3668" w:type="dxa"/>
            <w:noWrap/>
          </w:tcPr>
          <w:p w14:paraId="6D04C9D6" w14:textId="77777777" w:rsidR="00806405" w:rsidRPr="00204B32" w:rsidRDefault="00806405" w:rsidP="002E53DC">
            <w:pPr>
              <w:rPr>
                <w:sz w:val="22"/>
                <w:szCs w:val="22"/>
                <w:lang w:val="en-US" w:eastAsia="de-DE"/>
              </w:rPr>
            </w:pPr>
            <w:r w:rsidRPr="00204B32">
              <w:rPr>
                <w:sz w:val="22"/>
                <w:szCs w:val="22"/>
                <w:lang w:val="en-US" w:eastAsia="de-DE"/>
              </w:rPr>
              <w:t xml:space="preserve">Age </w:t>
            </w:r>
          </w:p>
        </w:tc>
        <w:tc>
          <w:tcPr>
            <w:tcW w:w="1151" w:type="dxa"/>
            <w:noWrap/>
          </w:tcPr>
          <w:p w14:paraId="6BC00110" w14:textId="77777777" w:rsidR="00806405" w:rsidRPr="00204B32" w:rsidRDefault="00806405" w:rsidP="009A3407">
            <w:pPr>
              <w:jc w:val="center"/>
              <w:rPr>
                <w:sz w:val="22"/>
                <w:szCs w:val="22"/>
                <w:lang w:eastAsia="de-DE"/>
              </w:rPr>
            </w:pPr>
            <w:r w:rsidRPr="00204B32">
              <w:rPr>
                <w:sz w:val="22"/>
                <w:szCs w:val="22"/>
                <w:lang w:eastAsia="de-DE"/>
              </w:rPr>
              <w:t>0.02</w:t>
            </w:r>
          </w:p>
        </w:tc>
        <w:tc>
          <w:tcPr>
            <w:tcW w:w="1277" w:type="dxa"/>
            <w:noWrap/>
          </w:tcPr>
          <w:p w14:paraId="3FF5B96D" w14:textId="77777777" w:rsidR="00806405" w:rsidRPr="00204B32" w:rsidRDefault="00806405" w:rsidP="009A3407">
            <w:pPr>
              <w:jc w:val="center"/>
              <w:rPr>
                <w:sz w:val="22"/>
                <w:szCs w:val="22"/>
                <w:lang w:eastAsia="de-DE"/>
              </w:rPr>
            </w:pPr>
            <w:r w:rsidRPr="00204B32">
              <w:rPr>
                <w:sz w:val="22"/>
                <w:szCs w:val="22"/>
                <w:highlight w:val="lightGray"/>
                <w:lang w:eastAsia="de-DE"/>
              </w:rPr>
              <w:t>0.03**</w:t>
            </w:r>
          </w:p>
        </w:tc>
        <w:tc>
          <w:tcPr>
            <w:tcW w:w="1134" w:type="dxa"/>
            <w:noWrap/>
          </w:tcPr>
          <w:p w14:paraId="50D752C1" w14:textId="77777777" w:rsidR="00806405" w:rsidRPr="00204B32" w:rsidRDefault="00806405" w:rsidP="009A3407">
            <w:pPr>
              <w:jc w:val="center"/>
              <w:rPr>
                <w:sz w:val="22"/>
                <w:szCs w:val="22"/>
                <w:lang w:eastAsia="de-DE"/>
              </w:rPr>
            </w:pPr>
            <w:r w:rsidRPr="00204B32">
              <w:rPr>
                <w:sz w:val="22"/>
                <w:szCs w:val="22"/>
                <w:lang w:eastAsia="de-DE"/>
              </w:rPr>
              <w:t>0.02</w:t>
            </w:r>
          </w:p>
        </w:tc>
        <w:tc>
          <w:tcPr>
            <w:tcW w:w="1276" w:type="dxa"/>
            <w:noWrap/>
          </w:tcPr>
          <w:p w14:paraId="6F8E8CE1" w14:textId="77777777" w:rsidR="00806405" w:rsidRPr="00204B32" w:rsidRDefault="00806405" w:rsidP="009A3407">
            <w:pPr>
              <w:jc w:val="center"/>
              <w:rPr>
                <w:sz w:val="22"/>
                <w:szCs w:val="22"/>
                <w:lang w:eastAsia="de-DE"/>
              </w:rPr>
            </w:pPr>
            <w:r w:rsidRPr="00204B32">
              <w:rPr>
                <w:sz w:val="22"/>
                <w:szCs w:val="22"/>
                <w:lang w:eastAsia="de-DE"/>
              </w:rPr>
              <w:t>0.05</w:t>
            </w:r>
          </w:p>
        </w:tc>
        <w:tc>
          <w:tcPr>
            <w:tcW w:w="1388" w:type="dxa"/>
            <w:noWrap/>
          </w:tcPr>
          <w:p w14:paraId="4ABF7A9D" w14:textId="77777777" w:rsidR="00806405" w:rsidRPr="00204B32" w:rsidRDefault="00806405" w:rsidP="009A3407">
            <w:pPr>
              <w:jc w:val="center"/>
              <w:rPr>
                <w:sz w:val="22"/>
                <w:szCs w:val="22"/>
                <w:lang w:eastAsia="de-DE"/>
              </w:rPr>
            </w:pPr>
            <w:r w:rsidRPr="00204B32">
              <w:rPr>
                <w:sz w:val="22"/>
                <w:szCs w:val="22"/>
                <w:lang w:eastAsia="de-DE"/>
              </w:rPr>
              <w:t>0.04</w:t>
            </w:r>
          </w:p>
        </w:tc>
      </w:tr>
      <w:tr w:rsidR="00806405" w:rsidRPr="00204B32" w14:paraId="5A2F237C" w14:textId="77777777" w:rsidTr="002A71DD">
        <w:trPr>
          <w:trHeight w:val="255"/>
        </w:trPr>
        <w:tc>
          <w:tcPr>
            <w:tcW w:w="3668" w:type="dxa"/>
            <w:noWrap/>
          </w:tcPr>
          <w:p w14:paraId="7352B2EC" w14:textId="77777777" w:rsidR="00806405" w:rsidRPr="00204B32" w:rsidRDefault="00806405" w:rsidP="009A3407">
            <w:pPr>
              <w:rPr>
                <w:sz w:val="22"/>
                <w:szCs w:val="22"/>
                <w:lang w:val="en-US" w:eastAsia="de-DE"/>
              </w:rPr>
            </w:pPr>
          </w:p>
        </w:tc>
        <w:tc>
          <w:tcPr>
            <w:tcW w:w="1151" w:type="dxa"/>
            <w:noWrap/>
          </w:tcPr>
          <w:p w14:paraId="46A6ECAA" w14:textId="77777777" w:rsidR="00806405" w:rsidRPr="00204B32" w:rsidRDefault="00806405" w:rsidP="009A3407">
            <w:pPr>
              <w:jc w:val="center"/>
              <w:rPr>
                <w:sz w:val="22"/>
                <w:szCs w:val="22"/>
                <w:lang w:eastAsia="de-DE"/>
              </w:rPr>
            </w:pPr>
            <w:r w:rsidRPr="00204B32">
              <w:rPr>
                <w:sz w:val="22"/>
                <w:szCs w:val="22"/>
                <w:lang w:eastAsia="de-DE"/>
              </w:rPr>
              <w:t>(1.09)</w:t>
            </w:r>
          </w:p>
        </w:tc>
        <w:tc>
          <w:tcPr>
            <w:tcW w:w="1277" w:type="dxa"/>
            <w:noWrap/>
          </w:tcPr>
          <w:p w14:paraId="0CD20303" w14:textId="77777777" w:rsidR="00806405" w:rsidRPr="00204B32" w:rsidRDefault="00806405" w:rsidP="009A3407">
            <w:pPr>
              <w:jc w:val="center"/>
              <w:rPr>
                <w:sz w:val="22"/>
                <w:szCs w:val="22"/>
                <w:lang w:eastAsia="de-DE"/>
              </w:rPr>
            </w:pPr>
            <w:r w:rsidRPr="00204B32">
              <w:rPr>
                <w:sz w:val="22"/>
                <w:szCs w:val="22"/>
                <w:lang w:eastAsia="de-DE"/>
              </w:rPr>
              <w:t>(2.40)</w:t>
            </w:r>
          </w:p>
        </w:tc>
        <w:tc>
          <w:tcPr>
            <w:tcW w:w="1134" w:type="dxa"/>
            <w:noWrap/>
          </w:tcPr>
          <w:p w14:paraId="6FCA47FA" w14:textId="77777777" w:rsidR="00806405" w:rsidRPr="00204B32" w:rsidRDefault="00806405" w:rsidP="009A3407">
            <w:pPr>
              <w:jc w:val="center"/>
              <w:rPr>
                <w:sz w:val="22"/>
                <w:szCs w:val="22"/>
                <w:lang w:eastAsia="de-DE"/>
              </w:rPr>
            </w:pPr>
            <w:r w:rsidRPr="00204B32">
              <w:rPr>
                <w:sz w:val="22"/>
                <w:szCs w:val="22"/>
                <w:lang w:eastAsia="de-DE"/>
              </w:rPr>
              <w:t>(1.08)</w:t>
            </w:r>
          </w:p>
        </w:tc>
        <w:tc>
          <w:tcPr>
            <w:tcW w:w="1276" w:type="dxa"/>
            <w:noWrap/>
          </w:tcPr>
          <w:p w14:paraId="3E38435F" w14:textId="77777777" w:rsidR="00806405" w:rsidRPr="00204B32" w:rsidRDefault="00806405" w:rsidP="009A3407">
            <w:pPr>
              <w:jc w:val="center"/>
              <w:rPr>
                <w:sz w:val="22"/>
                <w:szCs w:val="22"/>
                <w:lang w:eastAsia="de-DE"/>
              </w:rPr>
            </w:pPr>
            <w:r w:rsidRPr="00204B32">
              <w:rPr>
                <w:sz w:val="22"/>
                <w:szCs w:val="22"/>
                <w:lang w:eastAsia="de-DE"/>
              </w:rPr>
              <w:t>(1.22)</w:t>
            </w:r>
          </w:p>
        </w:tc>
        <w:tc>
          <w:tcPr>
            <w:tcW w:w="1388" w:type="dxa"/>
            <w:noWrap/>
          </w:tcPr>
          <w:p w14:paraId="0F7D6F9A" w14:textId="77777777" w:rsidR="00806405" w:rsidRPr="00204B32" w:rsidRDefault="00806405" w:rsidP="009A3407">
            <w:pPr>
              <w:jc w:val="center"/>
              <w:rPr>
                <w:sz w:val="22"/>
                <w:szCs w:val="22"/>
                <w:lang w:eastAsia="de-DE"/>
              </w:rPr>
            </w:pPr>
            <w:r w:rsidRPr="00204B32">
              <w:rPr>
                <w:sz w:val="22"/>
                <w:szCs w:val="22"/>
                <w:lang w:eastAsia="de-DE"/>
              </w:rPr>
              <w:t>(1.60)</w:t>
            </w:r>
          </w:p>
        </w:tc>
      </w:tr>
      <w:tr w:rsidR="00806405" w:rsidRPr="00204B32" w14:paraId="456047D5" w14:textId="77777777" w:rsidTr="002A71DD">
        <w:trPr>
          <w:trHeight w:val="255"/>
        </w:trPr>
        <w:tc>
          <w:tcPr>
            <w:tcW w:w="3668" w:type="dxa"/>
            <w:noWrap/>
          </w:tcPr>
          <w:p w14:paraId="5D714342" w14:textId="77777777" w:rsidR="00806405" w:rsidRPr="00204B32" w:rsidRDefault="002E53DC" w:rsidP="009A3407">
            <w:pPr>
              <w:rPr>
                <w:sz w:val="22"/>
                <w:szCs w:val="22"/>
                <w:lang w:val="en-US" w:eastAsia="de-DE"/>
              </w:rPr>
            </w:pPr>
            <w:r w:rsidRPr="00204B32">
              <w:rPr>
                <w:sz w:val="22"/>
                <w:szCs w:val="22"/>
                <w:lang w:val="en-US" w:eastAsia="de-DE"/>
              </w:rPr>
              <w:t>F</w:t>
            </w:r>
            <w:r w:rsidR="00806405" w:rsidRPr="00204B32">
              <w:rPr>
                <w:sz w:val="22"/>
                <w:szCs w:val="22"/>
                <w:lang w:val="en-US" w:eastAsia="de-DE"/>
              </w:rPr>
              <w:t>arm</w:t>
            </w:r>
            <w:r w:rsidRPr="00204B32">
              <w:rPr>
                <w:sz w:val="22"/>
                <w:szCs w:val="22"/>
                <w:lang w:val="en-US" w:eastAsia="de-DE"/>
              </w:rPr>
              <w:t xml:space="preserve"> slope</w:t>
            </w:r>
            <w:r w:rsidR="00806405" w:rsidRPr="00204B32">
              <w:rPr>
                <w:sz w:val="22"/>
                <w:szCs w:val="22"/>
                <w:lang w:val="en-US" w:eastAsia="de-DE"/>
              </w:rPr>
              <w:t xml:space="preserve"> (yes/no)</w:t>
            </w:r>
          </w:p>
        </w:tc>
        <w:tc>
          <w:tcPr>
            <w:tcW w:w="1151" w:type="dxa"/>
            <w:noWrap/>
          </w:tcPr>
          <w:p w14:paraId="5D2E1471" w14:textId="77777777" w:rsidR="00806405" w:rsidRPr="00204B32" w:rsidRDefault="00806405" w:rsidP="009A3407">
            <w:pPr>
              <w:jc w:val="center"/>
              <w:rPr>
                <w:sz w:val="22"/>
                <w:szCs w:val="22"/>
                <w:lang w:eastAsia="de-DE"/>
              </w:rPr>
            </w:pPr>
            <w:r w:rsidRPr="00204B32">
              <w:rPr>
                <w:sz w:val="22"/>
                <w:szCs w:val="22"/>
                <w:lang w:eastAsia="de-DE"/>
              </w:rPr>
              <w:t>-0.10</w:t>
            </w:r>
          </w:p>
        </w:tc>
        <w:tc>
          <w:tcPr>
            <w:tcW w:w="1277" w:type="dxa"/>
            <w:noWrap/>
          </w:tcPr>
          <w:p w14:paraId="4BD3083E" w14:textId="77777777" w:rsidR="00806405" w:rsidRPr="00204B32" w:rsidRDefault="00806405" w:rsidP="009A3407">
            <w:pPr>
              <w:jc w:val="center"/>
              <w:rPr>
                <w:sz w:val="22"/>
                <w:szCs w:val="22"/>
                <w:lang w:eastAsia="de-DE"/>
              </w:rPr>
            </w:pPr>
            <w:r w:rsidRPr="00204B32">
              <w:rPr>
                <w:sz w:val="22"/>
                <w:szCs w:val="22"/>
                <w:lang w:eastAsia="de-DE"/>
              </w:rPr>
              <w:t>-0.06</w:t>
            </w:r>
          </w:p>
        </w:tc>
        <w:tc>
          <w:tcPr>
            <w:tcW w:w="1134" w:type="dxa"/>
            <w:noWrap/>
          </w:tcPr>
          <w:p w14:paraId="79F02084" w14:textId="77777777" w:rsidR="00806405" w:rsidRPr="00204B32" w:rsidRDefault="00806405" w:rsidP="009A3407">
            <w:pPr>
              <w:jc w:val="center"/>
              <w:rPr>
                <w:sz w:val="22"/>
                <w:szCs w:val="22"/>
                <w:lang w:eastAsia="de-DE"/>
              </w:rPr>
            </w:pPr>
            <w:r w:rsidRPr="00204B32">
              <w:rPr>
                <w:sz w:val="22"/>
                <w:szCs w:val="22"/>
                <w:lang w:eastAsia="de-DE"/>
              </w:rPr>
              <w:t>-0.09</w:t>
            </w:r>
          </w:p>
        </w:tc>
        <w:tc>
          <w:tcPr>
            <w:tcW w:w="1276" w:type="dxa"/>
            <w:noWrap/>
          </w:tcPr>
          <w:p w14:paraId="0C1C5AAC" w14:textId="77777777" w:rsidR="00806405" w:rsidRPr="00204B32" w:rsidRDefault="00806405" w:rsidP="009A3407">
            <w:pPr>
              <w:jc w:val="center"/>
              <w:rPr>
                <w:sz w:val="22"/>
                <w:szCs w:val="22"/>
                <w:lang w:eastAsia="de-DE"/>
              </w:rPr>
            </w:pPr>
            <w:r w:rsidRPr="00204B32">
              <w:rPr>
                <w:sz w:val="22"/>
                <w:szCs w:val="22"/>
                <w:lang w:eastAsia="de-DE"/>
              </w:rPr>
              <w:t>0.07</w:t>
            </w:r>
          </w:p>
        </w:tc>
        <w:tc>
          <w:tcPr>
            <w:tcW w:w="1388" w:type="dxa"/>
            <w:noWrap/>
          </w:tcPr>
          <w:p w14:paraId="36CF2F8F" w14:textId="77777777" w:rsidR="00806405" w:rsidRPr="00204B32" w:rsidRDefault="00806405" w:rsidP="009A3407">
            <w:pPr>
              <w:jc w:val="center"/>
              <w:rPr>
                <w:sz w:val="22"/>
                <w:szCs w:val="22"/>
                <w:lang w:eastAsia="de-DE"/>
              </w:rPr>
            </w:pPr>
            <w:r w:rsidRPr="00204B32">
              <w:rPr>
                <w:sz w:val="22"/>
                <w:szCs w:val="22"/>
                <w:lang w:eastAsia="de-DE"/>
              </w:rPr>
              <w:t>0.22</w:t>
            </w:r>
          </w:p>
        </w:tc>
      </w:tr>
      <w:tr w:rsidR="00806405" w:rsidRPr="00204B32" w14:paraId="5AD088BA" w14:textId="77777777" w:rsidTr="002A71DD">
        <w:trPr>
          <w:trHeight w:val="255"/>
        </w:trPr>
        <w:tc>
          <w:tcPr>
            <w:tcW w:w="3668" w:type="dxa"/>
            <w:noWrap/>
          </w:tcPr>
          <w:p w14:paraId="19B089C7" w14:textId="77777777" w:rsidR="00806405" w:rsidRPr="00204B32" w:rsidRDefault="00806405" w:rsidP="009A3407">
            <w:pPr>
              <w:rPr>
                <w:sz w:val="22"/>
                <w:szCs w:val="22"/>
                <w:lang w:val="en-US" w:eastAsia="de-DE"/>
              </w:rPr>
            </w:pPr>
          </w:p>
        </w:tc>
        <w:tc>
          <w:tcPr>
            <w:tcW w:w="1151" w:type="dxa"/>
            <w:noWrap/>
          </w:tcPr>
          <w:p w14:paraId="24A25124" w14:textId="77777777" w:rsidR="00806405" w:rsidRPr="00204B32" w:rsidRDefault="00806405" w:rsidP="009A3407">
            <w:pPr>
              <w:jc w:val="center"/>
              <w:rPr>
                <w:sz w:val="22"/>
                <w:szCs w:val="22"/>
                <w:lang w:eastAsia="de-DE"/>
              </w:rPr>
            </w:pPr>
            <w:r w:rsidRPr="00204B32">
              <w:rPr>
                <w:sz w:val="22"/>
                <w:szCs w:val="22"/>
                <w:lang w:eastAsia="de-DE"/>
              </w:rPr>
              <w:t>(-0.25)</w:t>
            </w:r>
          </w:p>
        </w:tc>
        <w:tc>
          <w:tcPr>
            <w:tcW w:w="1277" w:type="dxa"/>
            <w:noWrap/>
          </w:tcPr>
          <w:p w14:paraId="020F8E40" w14:textId="77777777" w:rsidR="00806405" w:rsidRPr="00204B32" w:rsidRDefault="00806405" w:rsidP="009A3407">
            <w:pPr>
              <w:jc w:val="center"/>
              <w:rPr>
                <w:sz w:val="22"/>
                <w:szCs w:val="22"/>
                <w:lang w:eastAsia="de-DE"/>
              </w:rPr>
            </w:pPr>
            <w:r w:rsidRPr="00204B32">
              <w:rPr>
                <w:sz w:val="22"/>
                <w:szCs w:val="22"/>
                <w:lang w:eastAsia="de-DE"/>
              </w:rPr>
              <w:t>(-0.15)</w:t>
            </w:r>
          </w:p>
        </w:tc>
        <w:tc>
          <w:tcPr>
            <w:tcW w:w="1134" w:type="dxa"/>
            <w:noWrap/>
          </w:tcPr>
          <w:p w14:paraId="29D0DB42" w14:textId="77777777" w:rsidR="00806405" w:rsidRPr="00204B32" w:rsidRDefault="00806405" w:rsidP="009A3407">
            <w:pPr>
              <w:jc w:val="center"/>
              <w:rPr>
                <w:sz w:val="22"/>
                <w:szCs w:val="22"/>
                <w:lang w:eastAsia="de-DE"/>
              </w:rPr>
            </w:pPr>
            <w:r w:rsidRPr="00204B32">
              <w:rPr>
                <w:sz w:val="22"/>
                <w:szCs w:val="22"/>
                <w:lang w:eastAsia="de-DE"/>
              </w:rPr>
              <w:t>(-0.21)</w:t>
            </w:r>
          </w:p>
        </w:tc>
        <w:tc>
          <w:tcPr>
            <w:tcW w:w="1276" w:type="dxa"/>
            <w:noWrap/>
          </w:tcPr>
          <w:p w14:paraId="4C783AAF" w14:textId="77777777" w:rsidR="00806405" w:rsidRPr="00204B32" w:rsidRDefault="00806405" w:rsidP="009A3407">
            <w:pPr>
              <w:jc w:val="center"/>
              <w:rPr>
                <w:sz w:val="22"/>
                <w:szCs w:val="22"/>
                <w:lang w:eastAsia="de-DE"/>
              </w:rPr>
            </w:pPr>
            <w:r w:rsidRPr="00204B32">
              <w:rPr>
                <w:sz w:val="22"/>
                <w:szCs w:val="22"/>
                <w:lang w:eastAsia="de-DE"/>
              </w:rPr>
              <w:t>(0.08)</w:t>
            </w:r>
          </w:p>
        </w:tc>
        <w:tc>
          <w:tcPr>
            <w:tcW w:w="1388" w:type="dxa"/>
            <w:noWrap/>
          </w:tcPr>
          <w:p w14:paraId="3B7035E6" w14:textId="77777777" w:rsidR="00806405" w:rsidRPr="00204B32" w:rsidRDefault="00806405" w:rsidP="009A3407">
            <w:pPr>
              <w:jc w:val="center"/>
              <w:rPr>
                <w:sz w:val="22"/>
                <w:szCs w:val="22"/>
                <w:lang w:eastAsia="de-DE"/>
              </w:rPr>
            </w:pPr>
            <w:r w:rsidRPr="00204B32">
              <w:rPr>
                <w:sz w:val="22"/>
                <w:szCs w:val="22"/>
                <w:lang w:eastAsia="de-DE"/>
              </w:rPr>
              <w:t>(0.44)</w:t>
            </w:r>
          </w:p>
        </w:tc>
      </w:tr>
      <w:tr w:rsidR="00806405" w:rsidRPr="00204B32" w14:paraId="36D3379D" w14:textId="77777777" w:rsidTr="002A71DD">
        <w:trPr>
          <w:trHeight w:val="255"/>
        </w:trPr>
        <w:tc>
          <w:tcPr>
            <w:tcW w:w="3668" w:type="dxa"/>
            <w:noWrap/>
          </w:tcPr>
          <w:p w14:paraId="0D1A2F0D" w14:textId="77777777" w:rsidR="00806405" w:rsidRPr="00204B32" w:rsidRDefault="002E53DC" w:rsidP="009A3407">
            <w:pPr>
              <w:rPr>
                <w:sz w:val="22"/>
                <w:szCs w:val="22"/>
                <w:lang w:val="en-US" w:eastAsia="de-DE"/>
              </w:rPr>
            </w:pPr>
            <w:r w:rsidRPr="00204B32">
              <w:rPr>
                <w:sz w:val="22"/>
                <w:szCs w:val="22"/>
                <w:lang w:val="en-US" w:eastAsia="de-DE"/>
              </w:rPr>
              <w:t>Labor supply</w:t>
            </w:r>
          </w:p>
        </w:tc>
        <w:tc>
          <w:tcPr>
            <w:tcW w:w="1151" w:type="dxa"/>
            <w:noWrap/>
          </w:tcPr>
          <w:p w14:paraId="408BB348" w14:textId="77777777" w:rsidR="00806405" w:rsidRPr="00204B32" w:rsidRDefault="00806405" w:rsidP="009A3407">
            <w:pPr>
              <w:jc w:val="center"/>
              <w:rPr>
                <w:sz w:val="22"/>
                <w:szCs w:val="22"/>
                <w:lang w:eastAsia="de-DE"/>
              </w:rPr>
            </w:pPr>
            <w:r w:rsidRPr="00204B32">
              <w:rPr>
                <w:sz w:val="22"/>
                <w:szCs w:val="22"/>
                <w:lang w:eastAsia="de-DE"/>
              </w:rPr>
              <w:t>0.11</w:t>
            </w:r>
          </w:p>
        </w:tc>
        <w:tc>
          <w:tcPr>
            <w:tcW w:w="1277" w:type="dxa"/>
            <w:noWrap/>
          </w:tcPr>
          <w:p w14:paraId="4A69956A" w14:textId="77777777" w:rsidR="00806405" w:rsidRPr="00204B32" w:rsidRDefault="00806405" w:rsidP="009A3407">
            <w:pPr>
              <w:jc w:val="center"/>
              <w:rPr>
                <w:sz w:val="22"/>
                <w:szCs w:val="22"/>
                <w:lang w:eastAsia="de-DE"/>
              </w:rPr>
            </w:pPr>
            <w:r w:rsidRPr="00204B32">
              <w:rPr>
                <w:sz w:val="22"/>
                <w:szCs w:val="22"/>
                <w:lang w:eastAsia="de-DE"/>
              </w:rPr>
              <w:t>0.09</w:t>
            </w:r>
          </w:p>
        </w:tc>
        <w:tc>
          <w:tcPr>
            <w:tcW w:w="1134" w:type="dxa"/>
            <w:noWrap/>
          </w:tcPr>
          <w:p w14:paraId="4F95EF8E" w14:textId="77777777" w:rsidR="00806405" w:rsidRPr="00204B32" w:rsidRDefault="00806405" w:rsidP="009A3407">
            <w:pPr>
              <w:jc w:val="center"/>
              <w:rPr>
                <w:sz w:val="22"/>
                <w:szCs w:val="22"/>
                <w:lang w:eastAsia="de-DE"/>
              </w:rPr>
            </w:pPr>
            <w:r w:rsidRPr="00204B32">
              <w:rPr>
                <w:sz w:val="22"/>
                <w:szCs w:val="22"/>
                <w:lang w:eastAsia="de-DE"/>
              </w:rPr>
              <w:t>0.12</w:t>
            </w:r>
          </w:p>
        </w:tc>
        <w:tc>
          <w:tcPr>
            <w:tcW w:w="1276" w:type="dxa"/>
            <w:noWrap/>
          </w:tcPr>
          <w:p w14:paraId="4613F194" w14:textId="77777777" w:rsidR="00806405" w:rsidRPr="00204B32" w:rsidRDefault="00806405" w:rsidP="009A3407">
            <w:pPr>
              <w:jc w:val="center"/>
              <w:rPr>
                <w:sz w:val="22"/>
                <w:szCs w:val="22"/>
                <w:lang w:eastAsia="de-DE"/>
              </w:rPr>
            </w:pPr>
            <w:r w:rsidRPr="00204B32">
              <w:rPr>
                <w:sz w:val="22"/>
                <w:szCs w:val="22"/>
                <w:highlight w:val="lightGray"/>
                <w:lang w:eastAsia="de-DE"/>
              </w:rPr>
              <w:t>0.94**</w:t>
            </w:r>
          </w:p>
        </w:tc>
        <w:tc>
          <w:tcPr>
            <w:tcW w:w="1388" w:type="dxa"/>
            <w:noWrap/>
          </w:tcPr>
          <w:p w14:paraId="06279030" w14:textId="77777777" w:rsidR="00806405" w:rsidRPr="00204B32" w:rsidRDefault="00806405" w:rsidP="009A3407">
            <w:pPr>
              <w:jc w:val="center"/>
              <w:rPr>
                <w:sz w:val="22"/>
                <w:szCs w:val="22"/>
                <w:lang w:eastAsia="de-DE"/>
              </w:rPr>
            </w:pPr>
            <w:r w:rsidRPr="00204B32">
              <w:rPr>
                <w:sz w:val="22"/>
                <w:szCs w:val="22"/>
                <w:lang w:eastAsia="de-DE"/>
              </w:rPr>
              <w:t>0.00</w:t>
            </w:r>
          </w:p>
        </w:tc>
      </w:tr>
      <w:tr w:rsidR="00806405" w:rsidRPr="00204B32" w14:paraId="721275B9" w14:textId="77777777" w:rsidTr="002A71DD">
        <w:trPr>
          <w:trHeight w:val="255"/>
        </w:trPr>
        <w:tc>
          <w:tcPr>
            <w:tcW w:w="3668" w:type="dxa"/>
            <w:noWrap/>
          </w:tcPr>
          <w:p w14:paraId="60094206" w14:textId="77777777" w:rsidR="00806405" w:rsidRPr="00204B32" w:rsidRDefault="00806405" w:rsidP="009A3407">
            <w:pPr>
              <w:rPr>
                <w:sz w:val="22"/>
                <w:szCs w:val="22"/>
                <w:lang w:val="en-US" w:eastAsia="de-DE"/>
              </w:rPr>
            </w:pPr>
          </w:p>
        </w:tc>
        <w:tc>
          <w:tcPr>
            <w:tcW w:w="1151" w:type="dxa"/>
            <w:noWrap/>
          </w:tcPr>
          <w:p w14:paraId="5E36BEAA" w14:textId="77777777" w:rsidR="00806405" w:rsidRPr="00204B32" w:rsidRDefault="00806405" w:rsidP="009A3407">
            <w:pPr>
              <w:jc w:val="center"/>
              <w:rPr>
                <w:sz w:val="22"/>
                <w:szCs w:val="22"/>
                <w:lang w:eastAsia="de-DE"/>
              </w:rPr>
            </w:pPr>
            <w:r w:rsidRPr="00204B32">
              <w:rPr>
                <w:sz w:val="22"/>
                <w:szCs w:val="22"/>
                <w:lang w:eastAsia="de-DE"/>
              </w:rPr>
              <w:t>(0.66)</w:t>
            </w:r>
          </w:p>
        </w:tc>
        <w:tc>
          <w:tcPr>
            <w:tcW w:w="1277" w:type="dxa"/>
            <w:noWrap/>
          </w:tcPr>
          <w:p w14:paraId="753D5B78" w14:textId="77777777" w:rsidR="00806405" w:rsidRPr="00204B32" w:rsidRDefault="00806405" w:rsidP="009A3407">
            <w:pPr>
              <w:jc w:val="center"/>
              <w:rPr>
                <w:sz w:val="22"/>
                <w:szCs w:val="22"/>
                <w:lang w:eastAsia="de-DE"/>
              </w:rPr>
            </w:pPr>
            <w:r w:rsidRPr="00204B32">
              <w:rPr>
                <w:sz w:val="22"/>
                <w:szCs w:val="22"/>
                <w:lang w:eastAsia="de-DE"/>
              </w:rPr>
              <w:t>(0.68)</w:t>
            </w:r>
          </w:p>
        </w:tc>
        <w:tc>
          <w:tcPr>
            <w:tcW w:w="1134" w:type="dxa"/>
            <w:noWrap/>
          </w:tcPr>
          <w:p w14:paraId="4DEAF105" w14:textId="77777777" w:rsidR="00806405" w:rsidRPr="00204B32" w:rsidRDefault="00806405" w:rsidP="009A3407">
            <w:pPr>
              <w:jc w:val="center"/>
              <w:rPr>
                <w:sz w:val="22"/>
                <w:szCs w:val="22"/>
                <w:lang w:eastAsia="de-DE"/>
              </w:rPr>
            </w:pPr>
            <w:r w:rsidRPr="00204B32">
              <w:rPr>
                <w:sz w:val="22"/>
                <w:szCs w:val="22"/>
                <w:lang w:eastAsia="de-DE"/>
              </w:rPr>
              <w:t>(0.70)</w:t>
            </w:r>
          </w:p>
        </w:tc>
        <w:tc>
          <w:tcPr>
            <w:tcW w:w="1276" w:type="dxa"/>
            <w:noWrap/>
          </w:tcPr>
          <w:p w14:paraId="492D3258" w14:textId="77777777" w:rsidR="00806405" w:rsidRPr="00204B32" w:rsidRDefault="00806405" w:rsidP="009A3407">
            <w:pPr>
              <w:jc w:val="center"/>
              <w:rPr>
                <w:sz w:val="22"/>
                <w:szCs w:val="22"/>
                <w:lang w:eastAsia="de-DE"/>
              </w:rPr>
            </w:pPr>
            <w:r w:rsidRPr="00204B32">
              <w:rPr>
                <w:sz w:val="22"/>
                <w:szCs w:val="22"/>
                <w:lang w:eastAsia="de-DE"/>
              </w:rPr>
              <w:t>(2.21)</w:t>
            </w:r>
          </w:p>
        </w:tc>
        <w:tc>
          <w:tcPr>
            <w:tcW w:w="1388" w:type="dxa"/>
            <w:noWrap/>
          </w:tcPr>
          <w:p w14:paraId="65F13887" w14:textId="77777777" w:rsidR="00806405" w:rsidRPr="00204B32" w:rsidRDefault="00806405" w:rsidP="009A3407">
            <w:pPr>
              <w:jc w:val="center"/>
              <w:rPr>
                <w:sz w:val="22"/>
                <w:szCs w:val="22"/>
                <w:lang w:eastAsia="de-DE"/>
              </w:rPr>
            </w:pPr>
            <w:r w:rsidRPr="00204B32">
              <w:rPr>
                <w:sz w:val="22"/>
                <w:szCs w:val="22"/>
                <w:lang w:eastAsia="de-DE"/>
              </w:rPr>
              <w:t>(0.00)</w:t>
            </w:r>
          </w:p>
        </w:tc>
      </w:tr>
      <w:tr w:rsidR="00806405" w:rsidRPr="00204B32" w14:paraId="27E4EF05" w14:textId="77777777" w:rsidTr="002A71DD">
        <w:trPr>
          <w:trHeight w:val="255"/>
        </w:trPr>
        <w:tc>
          <w:tcPr>
            <w:tcW w:w="3668" w:type="dxa"/>
            <w:noWrap/>
          </w:tcPr>
          <w:p w14:paraId="493B1C83" w14:textId="77777777" w:rsidR="00806405" w:rsidRPr="00204B32" w:rsidRDefault="002E53DC" w:rsidP="009A3407">
            <w:pPr>
              <w:rPr>
                <w:sz w:val="22"/>
                <w:szCs w:val="22"/>
                <w:lang w:val="en-US" w:eastAsia="de-DE"/>
              </w:rPr>
            </w:pPr>
            <w:r w:rsidRPr="00204B32">
              <w:rPr>
                <w:sz w:val="22"/>
                <w:szCs w:val="22"/>
                <w:lang w:val="en-US" w:eastAsia="de-DE"/>
              </w:rPr>
              <w:t>E</w:t>
            </w:r>
            <w:r w:rsidR="00806405" w:rsidRPr="00204B32">
              <w:rPr>
                <w:sz w:val="22"/>
                <w:szCs w:val="22"/>
                <w:lang w:val="en-US" w:eastAsia="de-DE"/>
              </w:rPr>
              <w:t>ducation</w:t>
            </w:r>
          </w:p>
        </w:tc>
        <w:tc>
          <w:tcPr>
            <w:tcW w:w="1151" w:type="dxa"/>
            <w:noWrap/>
          </w:tcPr>
          <w:p w14:paraId="7BC1B36A" w14:textId="77777777" w:rsidR="00806405" w:rsidRPr="00204B32" w:rsidRDefault="00806405" w:rsidP="009A3407">
            <w:pPr>
              <w:jc w:val="center"/>
              <w:rPr>
                <w:sz w:val="22"/>
                <w:szCs w:val="22"/>
                <w:lang w:eastAsia="de-DE"/>
              </w:rPr>
            </w:pPr>
            <w:r w:rsidRPr="00204B32">
              <w:rPr>
                <w:sz w:val="22"/>
                <w:szCs w:val="22"/>
                <w:highlight w:val="lightGray"/>
                <w:lang w:eastAsia="de-DE"/>
              </w:rPr>
              <w:t>-0.11*</w:t>
            </w:r>
          </w:p>
        </w:tc>
        <w:tc>
          <w:tcPr>
            <w:tcW w:w="1277" w:type="dxa"/>
            <w:noWrap/>
          </w:tcPr>
          <w:p w14:paraId="510CE3F1" w14:textId="77777777" w:rsidR="00806405" w:rsidRPr="00204B32" w:rsidRDefault="00806405" w:rsidP="009A3407">
            <w:pPr>
              <w:jc w:val="center"/>
              <w:rPr>
                <w:sz w:val="22"/>
                <w:szCs w:val="22"/>
                <w:lang w:eastAsia="de-DE"/>
              </w:rPr>
            </w:pPr>
          </w:p>
        </w:tc>
        <w:tc>
          <w:tcPr>
            <w:tcW w:w="1134" w:type="dxa"/>
            <w:noWrap/>
          </w:tcPr>
          <w:p w14:paraId="769166E5" w14:textId="77777777" w:rsidR="00806405" w:rsidRPr="00204B32" w:rsidRDefault="00806405" w:rsidP="009A3407">
            <w:pPr>
              <w:jc w:val="center"/>
              <w:rPr>
                <w:sz w:val="22"/>
                <w:szCs w:val="22"/>
                <w:lang w:eastAsia="de-DE"/>
              </w:rPr>
            </w:pPr>
            <w:r w:rsidRPr="00204B32">
              <w:rPr>
                <w:sz w:val="22"/>
                <w:szCs w:val="22"/>
                <w:lang w:eastAsia="de-DE"/>
              </w:rPr>
              <w:t>-0.10</w:t>
            </w:r>
          </w:p>
        </w:tc>
        <w:tc>
          <w:tcPr>
            <w:tcW w:w="1276" w:type="dxa"/>
            <w:noWrap/>
          </w:tcPr>
          <w:p w14:paraId="432550EF" w14:textId="77777777" w:rsidR="00806405" w:rsidRPr="00204B32" w:rsidRDefault="00806405" w:rsidP="009A3407">
            <w:pPr>
              <w:jc w:val="center"/>
              <w:rPr>
                <w:sz w:val="22"/>
                <w:szCs w:val="22"/>
                <w:lang w:eastAsia="de-DE"/>
              </w:rPr>
            </w:pPr>
            <w:r w:rsidRPr="00204B32">
              <w:rPr>
                <w:sz w:val="22"/>
                <w:szCs w:val="22"/>
                <w:lang w:eastAsia="de-DE"/>
              </w:rPr>
              <w:t>0.08</w:t>
            </w:r>
          </w:p>
        </w:tc>
        <w:tc>
          <w:tcPr>
            <w:tcW w:w="1388" w:type="dxa"/>
            <w:noWrap/>
          </w:tcPr>
          <w:p w14:paraId="099EB07A" w14:textId="77777777" w:rsidR="00806405" w:rsidRPr="00204B32" w:rsidRDefault="00806405" w:rsidP="009A3407">
            <w:pPr>
              <w:jc w:val="center"/>
              <w:rPr>
                <w:sz w:val="22"/>
                <w:szCs w:val="22"/>
                <w:lang w:eastAsia="de-DE"/>
              </w:rPr>
            </w:pPr>
            <w:r w:rsidRPr="00204B32">
              <w:rPr>
                <w:sz w:val="22"/>
                <w:szCs w:val="22"/>
                <w:lang w:eastAsia="de-DE"/>
              </w:rPr>
              <w:t>-0.07</w:t>
            </w:r>
          </w:p>
        </w:tc>
      </w:tr>
      <w:tr w:rsidR="00806405" w:rsidRPr="00204B32" w14:paraId="4EAA589D" w14:textId="77777777" w:rsidTr="002A71DD">
        <w:trPr>
          <w:trHeight w:val="255"/>
        </w:trPr>
        <w:tc>
          <w:tcPr>
            <w:tcW w:w="3668" w:type="dxa"/>
            <w:noWrap/>
          </w:tcPr>
          <w:p w14:paraId="14B25D39" w14:textId="77777777" w:rsidR="00806405" w:rsidRPr="00204B32" w:rsidRDefault="00806405" w:rsidP="009A3407">
            <w:pPr>
              <w:rPr>
                <w:sz w:val="22"/>
                <w:szCs w:val="22"/>
                <w:lang w:val="en-US" w:eastAsia="de-DE"/>
              </w:rPr>
            </w:pPr>
          </w:p>
        </w:tc>
        <w:tc>
          <w:tcPr>
            <w:tcW w:w="1151" w:type="dxa"/>
            <w:noWrap/>
          </w:tcPr>
          <w:p w14:paraId="19AF1559" w14:textId="77777777" w:rsidR="00806405" w:rsidRPr="00204B32" w:rsidRDefault="00806405" w:rsidP="009A3407">
            <w:pPr>
              <w:jc w:val="center"/>
              <w:rPr>
                <w:sz w:val="22"/>
                <w:szCs w:val="22"/>
                <w:lang w:eastAsia="de-DE"/>
              </w:rPr>
            </w:pPr>
            <w:r w:rsidRPr="00204B32">
              <w:rPr>
                <w:sz w:val="22"/>
                <w:szCs w:val="22"/>
                <w:lang w:eastAsia="de-DE"/>
              </w:rPr>
              <w:t>(-1.76)</w:t>
            </w:r>
          </w:p>
        </w:tc>
        <w:tc>
          <w:tcPr>
            <w:tcW w:w="1277" w:type="dxa"/>
            <w:noWrap/>
          </w:tcPr>
          <w:p w14:paraId="6CD2AF4D" w14:textId="77777777" w:rsidR="00806405" w:rsidRPr="00204B32" w:rsidRDefault="00806405" w:rsidP="009A3407">
            <w:pPr>
              <w:jc w:val="center"/>
              <w:rPr>
                <w:sz w:val="22"/>
                <w:szCs w:val="22"/>
                <w:lang w:eastAsia="de-DE"/>
              </w:rPr>
            </w:pPr>
          </w:p>
        </w:tc>
        <w:tc>
          <w:tcPr>
            <w:tcW w:w="1134" w:type="dxa"/>
            <w:noWrap/>
          </w:tcPr>
          <w:p w14:paraId="699C111C" w14:textId="77777777" w:rsidR="00806405" w:rsidRPr="00204B32" w:rsidRDefault="00806405" w:rsidP="009A3407">
            <w:pPr>
              <w:jc w:val="center"/>
              <w:rPr>
                <w:sz w:val="22"/>
                <w:szCs w:val="22"/>
                <w:lang w:eastAsia="de-DE"/>
              </w:rPr>
            </w:pPr>
            <w:r w:rsidRPr="00204B32">
              <w:rPr>
                <w:sz w:val="22"/>
                <w:szCs w:val="22"/>
                <w:lang w:eastAsia="de-DE"/>
              </w:rPr>
              <w:t>(-1.50)</w:t>
            </w:r>
          </w:p>
        </w:tc>
        <w:tc>
          <w:tcPr>
            <w:tcW w:w="1276" w:type="dxa"/>
            <w:noWrap/>
          </w:tcPr>
          <w:p w14:paraId="23494DFE" w14:textId="77777777" w:rsidR="00806405" w:rsidRPr="00204B32" w:rsidRDefault="00806405" w:rsidP="009A3407">
            <w:pPr>
              <w:jc w:val="center"/>
              <w:rPr>
                <w:sz w:val="22"/>
                <w:szCs w:val="22"/>
                <w:lang w:eastAsia="de-DE"/>
              </w:rPr>
            </w:pPr>
            <w:r w:rsidRPr="00204B32">
              <w:rPr>
                <w:sz w:val="22"/>
                <w:szCs w:val="22"/>
                <w:lang w:eastAsia="de-DE"/>
              </w:rPr>
              <w:t>(0.50)</w:t>
            </w:r>
          </w:p>
        </w:tc>
        <w:tc>
          <w:tcPr>
            <w:tcW w:w="1388" w:type="dxa"/>
            <w:noWrap/>
          </w:tcPr>
          <w:p w14:paraId="4E41D58D" w14:textId="77777777" w:rsidR="00806405" w:rsidRPr="00204B32" w:rsidRDefault="00806405" w:rsidP="009A3407">
            <w:pPr>
              <w:jc w:val="center"/>
              <w:rPr>
                <w:sz w:val="22"/>
                <w:szCs w:val="22"/>
                <w:lang w:eastAsia="de-DE"/>
              </w:rPr>
            </w:pPr>
            <w:r w:rsidRPr="00204B32">
              <w:rPr>
                <w:sz w:val="22"/>
                <w:szCs w:val="22"/>
                <w:lang w:eastAsia="de-DE"/>
              </w:rPr>
              <w:t>(-0.97)</w:t>
            </w:r>
          </w:p>
        </w:tc>
      </w:tr>
      <w:tr w:rsidR="00806405" w:rsidRPr="00204B32" w14:paraId="03DA3BD7" w14:textId="77777777" w:rsidTr="002A71DD">
        <w:trPr>
          <w:trHeight w:val="255"/>
        </w:trPr>
        <w:tc>
          <w:tcPr>
            <w:tcW w:w="3668" w:type="dxa"/>
            <w:noWrap/>
          </w:tcPr>
          <w:p w14:paraId="7816696E" w14:textId="77777777" w:rsidR="00806405" w:rsidRPr="00204B32" w:rsidRDefault="002E53DC" w:rsidP="007C1599">
            <w:pPr>
              <w:rPr>
                <w:sz w:val="22"/>
                <w:szCs w:val="22"/>
                <w:lang w:val="en-US" w:eastAsia="de-DE"/>
              </w:rPr>
            </w:pPr>
            <w:r w:rsidRPr="00204B32">
              <w:rPr>
                <w:sz w:val="22"/>
                <w:szCs w:val="22"/>
                <w:lang w:val="en-US" w:eastAsia="de-DE"/>
              </w:rPr>
              <w:t>Mass media (TV)</w:t>
            </w:r>
          </w:p>
        </w:tc>
        <w:tc>
          <w:tcPr>
            <w:tcW w:w="1151" w:type="dxa"/>
            <w:noWrap/>
          </w:tcPr>
          <w:p w14:paraId="0ED79E78" w14:textId="77777777" w:rsidR="00806405" w:rsidRPr="00204B32" w:rsidRDefault="00806405" w:rsidP="009A3407">
            <w:pPr>
              <w:jc w:val="center"/>
              <w:rPr>
                <w:sz w:val="22"/>
                <w:szCs w:val="22"/>
                <w:lang w:val="en-US" w:eastAsia="de-DE"/>
              </w:rPr>
            </w:pPr>
          </w:p>
        </w:tc>
        <w:tc>
          <w:tcPr>
            <w:tcW w:w="1277" w:type="dxa"/>
            <w:noWrap/>
          </w:tcPr>
          <w:p w14:paraId="00E71EAA" w14:textId="77777777" w:rsidR="00806405" w:rsidRPr="00204B32" w:rsidRDefault="00806405" w:rsidP="009A3407">
            <w:pPr>
              <w:jc w:val="center"/>
              <w:rPr>
                <w:sz w:val="22"/>
                <w:szCs w:val="22"/>
                <w:lang w:eastAsia="de-DE"/>
              </w:rPr>
            </w:pPr>
            <w:r w:rsidRPr="00204B32">
              <w:rPr>
                <w:sz w:val="22"/>
                <w:szCs w:val="22"/>
                <w:lang w:eastAsia="de-DE"/>
              </w:rPr>
              <w:t>-0.33</w:t>
            </w:r>
          </w:p>
        </w:tc>
        <w:tc>
          <w:tcPr>
            <w:tcW w:w="1134" w:type="dxa"/>
            <w:noWrap/>
          </w:tcPr>
          <w:p w14:paraId="3D9014A8" w14:textId="77777777" w:rsidR="00806405" w:rsidRPr="00204B32" w:rsidRDefault="00806405" w:rsidP="009A3407">
            <w:pPr>
              <w:jc w:val="center"/>
              <w:rPr>
                <w:sz w:val="22"/>
                <w:szCs w:val="22"/>
                <w:lang w:eastAsia="de-DE"/>
              </w:rPr>
            </w:pPr>
            <w:r w:rsidRPr="00204B32">
              <w:rPr>
                <w:sz w:val="22"/>
                <w:szCs w:val="22"/>
                <w:lang w:eastAsia="de-DE"/>
              </w:rPr>
              <w:t>-0.32</w:t>
            </w:r>
          </w:p>
        </w:tc>
        <w:tc>
          <w:tcPr>
            <w:tcW w:w="1276" w:type="dxa"/>
            <w:noWrap/>
          </w:tcPr>
          <w:p w14:paraId="5B755403" w14:textId="77777777" w:rsidR="00806405" w:rsidRPr="00204B32" w:rsidRDefault="00806405" w:rsidP="009A3407">
            <w:pPr>
              <w:jc w:val="center"/>
              <w:rPr>
                <w:sz w:val="22"/>
                <w:szCs w:val="22"/>
                <w:lang w:eastAsia="de-DE"/>
              </w:rPr>
            </w:pPr>
            <w:r w:rsidRPr="00204B32">
              <w:rPr>
                <w:sz w:val="22"/>
                <w:szCs w:val="22"/>
                <w:lang w:eastAsia="de-DE"/>
              </w:rPr>
              <w:t>-0.99</w:t>
            </w:r>
          </w:p>
        </w:tc>
        <w:tc>
          <w:tcPr>
            <w:tcW w:w="1388" w:type="dxa"/>
            <w:noWrap/>
          </w:tcPr>
          <w:p w14:paraId="3F24DA5F" w14:textId="77777777" w:rsidR="00806405" w:rsidRPr="00204B32" w:rsidRDefault="00806405" w:rsidP="009A3407">
            <w:pPr>
              <w:jc w:val="center"/>
              <w:rPr>
                <w:sz w:val="22"/>
                <w:szCs w:val="22"/>
                <w:lang w:eastAsia="de-DE"/>
              </w:rPr>
            </w:pPr>
            <w:r w:rsidRPr="00204B32">
              <w:rPr>
                <w:sz w:val="22"/>
                <w:szCs w:val="22"/>
                <w:lang w:eastAsia="de-DE"/>
              </w:rPr>
              <w:t>-0.32</w:t>
            </w:r>
          </w:p>
        </w:tc>
      </w:tr>
      <w:tr w:rsidR="00806405" w:rsidRPr="00204B32" w14:paraId="26F4F481" w14:textId="77777777" w:rsidTr="002A71DD">
        <w:trPr>
          <w:trHeight w:val="255"/>
        </w:trPr>
        <w:tc>
          <w:tcPr>
            <w:tcW w:w="3668" w:type="dxa"/>
            <w:noWrap/>
          </w:tcPr>
          <w:p w14:paraId="66366BF6" w14:textId="77777777" w:rsidR="00806405" w:rsidRPr="00204B32" w:rsidRDefault="00806405" w:rsidP="009A3407">
            <w:pPr>
              <w:rPr>
                <w:sz w:val="22"/>
                <w:szCs w:val="22"/>
                <w:lang w:val="en-US" w:eastAsia="de-DE"/>
              </w:rPr>
            </w:pPr>
          </w:p>
        </w:tc>
        <w:tc>
          <w:tcPr>
            <w:tcW w:w="1151" w:type="dxa"/>
            <w:noWrap/>
          </w:tcPr>
          <w:p w14:paraId="50D8B9CC" w14:textId="77777777" w:rsidR="00806405" w:rsidRPr="00204B32" w:rsidRDefault="00806405" w:rsidP="009A3407">
            <w:pPr>
              <w:jc w:val="center"/>
              <w:rPr>
                <w:sz w:val="22"/>
                <w:szCs w:val="22"/>
                <w:lang w:eastAsia="de-DE"/>
              </w:rPr>
            </w:pPr>
          </w:p>
        </w:tc>
        <w:tc>
          <w:tcPr>
            <w:tcW w:w="1277" w:type="dxa"/>
            <w:noWrap/>
          </w:tcPr>
          <w:p w14:paraId="255CA37F" w14:textId="77777777" w:rsidR="00806405" w:rsidRPr="00204B32" w:rsidRDefault="00806405" w:rsidP="009A3407">
            <w:pPr>
              <w:jc w:val="center"/>
              <w:rPr>
                <w:sz w:val="22"/>
                <w:szCs w:val="22"/>
                <w:lang w:eastAsia="de-DE"/>
              </w:rPr>
            </w:pPr>
            <w:r w:rsidRPr="00204B32">
              <w:rPr>
                <w:sz w:val="22"/>
                <w:szCs w:val="22"/>
                <w:lang w:eastAsia="de-DE"/>
              </w:rPr>
              <w:t>(-0.82)</w:t>
            </w:r>
          </w:p>
        </w:tc>
        <w:tc>
          <w:tcPr>
            <w:tcW w:w="1134" w:type="dxa"/>
            <w:noWrap/>
          </w:tcPr>
          <w:p w14:paraId="6DF9178D" w14:textId="77777777" w:rsidR="00806405" w:rsidRPr="00204B32" w:rsidRDefault="00806405" w:rsidP="009A3407">
            <w:pPr>
              <w:jc w:val="center"/>
              <w:rPr>
                <w:sz w:val="22"/>
                <w:szCs w:val="22"/>
                <w:lang w:eastAsia="de-DE"/>
              </w:rPr>
            </w:pPr>
            <w:r w:rsidRPr="00204B32">
              <w:rPr>
                <w:sz w:val="22"/>
                <w:szCs w:val="22"/>
                <w:lang w:eastAsia="de-DE"/>
              </w:rPr>
              <w:t>(-0.73)</w:t>
            </w:r>
          </w:p>
        </w:tc>
        <w:tc>
          <w:tcPr>
            <w:tcW w:w="1276" w:type="dxa"/>
            <w:noWrap/>
          </w:tcPr>
          <w:p w14:paraId="080962F4" w14:textId="77777777" w:rsidR="00806405" w:rsidRPr="00204B32" w:rsidRDefault="00806405" w:rsidP="009A3407">
            <w:pPr>
              <w:jc w:val="center"/>
              <w:rPr>
                <w:sz w:val="22"/>
                <w:szCs w:val="22"/>
                <w:lang w:eastAsia="de-DE"/>
              </w:rPr>
            </w:pPr>
            <w:r w:rsidRPr="00204B32">
              <w:rPr>
                <w:sz w:val="22"/>
                <w:szCs w:val="22"/>
                <w:lang w:eastAsia="de-DE"/>
              </w:rPr>
              <w:t>(-1.30)</w:t>
            </w:r>
          </w:p>
        </w:tc>
        <w:tc>
          <w:tcPr>
            <w:tcW w:w="1388" w:type="dxa"/>
            <w:noWrap/>
          </w:tcPr>
          <w:p w14:paraId="6B25DF50" w14:textId="77777777" w:rsidR="00806405" w:rsidRPr="00204B32" w:rsidRDefault="00806405" w:rsidP="009A3407">
            <w:pPr>
              <w:jc w:val="center"/>
              <w:rPr>
                <w:sz w:val="22"/>
                <w:szCs w:val="22"/>
                <w:lang w:eastAsia="de-DE"/>
              </w:rPr>
            </w:pPr>
            <w:r w:rsidRPr="00204B32">
              <w:rPr>
                <w:sz w:val="22"/>
                <w:szCs w:val="22"/>
                <w:lang w:eastAsia="de-DE"/>
              </w:rPr>
              <w:t>(-0.59)</w:t>
            </w:r>
          </w:p>
        </w:tc>
      </w:tr>
      <w:tr w:rsidR="00806405" w:rsidRPr="00204B32" w14:paraId="1AAAB972" w14:textId="77777777" w:rsidTr="002A71DD">
        <w:trPr>
          <w:trHeight w:val="255"/>
        </w:trPr>
        <w:tc>
          <w:tcPr>
            <w:tcW w:w="3668" w:type="dxa"/>
            <w:noWrap/>
          </w:tcPr>
          <w:p w14:paraId="1E54B6D5" w14:textId="77777777" w:rsidR="00806405" w:rsidRPr="00204B32" w:rsidRDefault="002E53DC" w:rsidP="009A3407">
            <w:pPr>
              <w:rPr>
                <w:sz w:val="22"/>
                <w:szCs w:val="22"/>
                <w:lang w:val="en-US" w:eastAsia="de-DE"/>
              </w:rPr>
            </w:pPr>
            <w:r w:rsidRPr="00204B32">
              <w:rPr>
                <w:sz w:val="22"/>
                <w:szCs w:val="22"/>
                <w:lang w:val="en-US" w:eastAsia="de-DE"/>
              </w:rPr>
              <w:t>I</w:t>
            </w:r>
            <w:r w:rsidR="00806405" w:rsidRPr="00204B32">
              <w:rPr>
                <w:sz w:val="22"/>
                <w:szCs w:val="22"/>
                <w:lang w:val="en-US" w:eastAsia="de-DE"/>
              </w:rPr>
              <w:t>nterest rate (in %)</w:t>
            </w:r>
          </w:p>
        </w:tc>
        <w:tc>
          <w:tcPr>
            <w:tcW w:w="1151" w:type="dxa"/>
            <w:noWrap/>
          </w:tcPr>
          <w:p w14:paraId="32F6C52C" w14:textId="77777777" w:rsidR="00806405" w:rsidRPr="00204B32" w:rsidRDefault="00806405" w:rsidP="009A3407">
            <w:pPr>
              <w:jc w:val="center"/>
              <w:rPr>
                <w:sz w:val="22"/>
                <w:szCs w:val="22"/>
                <w:lang w:eastAsia="de-DE"/>
              </w:rPr>
            </w:pPr>
          </w:p>
        </w:tc>
        <w:tc>
          <w:tcPr>
            <w:tcW w:w="1277" w:type="dxa"/>
            <w:noWrap/>
          </w:tcPr>
          <w:p w14:paraId="3FF700E0" w14:textId="77777777" w:rsidR="00806405" w:rsidRPr="00204B32" w:rsidRDefault="00806405" w:rsidP="009A3407">
            <w:pPr>
              <w:jc w:val="center"/>
              <w:rPr>
                <w:sz w:val="22"/>
                <w:szCs w:val="22"/>
                <w:lang w:eastAsia="de-DE"/>
              </w:rPr>
            </w:pPr>
          </w:p>
        </w:tc>
        <w:tc>
          <w:tcPr>
            <w:tcW w:w="1134" w:type="dxa"/>
            <w:noWrap/>
          </w:tcPr>
          <w:p w14:paraId="01E96DB1" w14:textId="77777777" w:rsidR="00806405" w:rsidRPr="00204B32" w:rsidRDefault="00806405" w:rsidP="009A3407">
            <w:pPr>
              <w:jc w:val="center"/>
              <w:rPr>
                <w:sz w:val="22"/>
                <w:szCs w:val="22"/>
                <w:lang w:eastAsia="de-DE"/>
              </w:rPr>
            </w:pPr>
          </w:p>
        </w:tc>
        <w:tc>
          <w:tcPr>
            <w:tcW w:w="1276" w:type="dxa"/>
            <w:noWrap/>
          </w:tcPr>
          <w:p w14:paraId="7321CA62" w14:textId="77777777" w:rsidR="00806405" w:rsidRPr="00204B32" w:rsidRDefault="00806405" w:rsidP="009A3407">
            <w:pPr>
              <w:jc w:val="center"/>
              <w:rPr>
                <w:sz w:val="22"/>
                <w:szCs w:val="22"/>
                <w:lang w:eastAsia="de-DE"/>
              </w:rPr>
            </w:pPr>
            <w:r w:rsidRPr="00204B32">
              <w:rPr>
                <w:sz w:val="22"/>
                <w:szCs w:val="22"/>
                <w:lang w:eastAsia="de-DE"/>
              </w:rPr>
              <w:t>-0.05</w:t>
            </w:r>
          </w:p>
        </w:tc>
        <w:tc>
          <w:tcPr>
            <w:tcW w:w="1388" w:type="dxa"/>
            <w:noWrap/>
          </w:tcPr>
          <w:p w14:paraId="725DFC73" w14:textId="77777777" w:rsidR="00806405" w:rsidRPr="00204B32" w:rsidRDefault="00806405" w:rsidP="009A3407">
            <w:pPr>
              <w:jc w:val="center"/>
              <w:rPr>
                <w:sz w:val="22"/>
                <w:szCs w:val="22"/>
                <w:lang w:eastAsia="de-DE"/>
              </w:rPr>
            </w:pPr>
          </w:p>
        </w:tc>
      </w:tr>
      <w:tr w:rsidR="00806405" w:rsidRPr="00204B32" w14:paraId="075CBF12" w14:textId="77777777" w:rsidTr="002A71DD">
        <w:trPr>
          <w:trHeight w:val="255"/>
        </w:trPr>
        <w:tc>
          <w:tcPr>
            <w:tcW w:w="3668" w:type="dxa"/>
            <w:noWrap/>
          </w:tcPr>
          <w:p w14:paraId="22991306" w14:textId="77777777" w:rsidR="00806405" w:rsidRPr="00204B32" w:rsidRDefault="00806405" w:rsidP="009A3407">
            <w:pPr>
              <w:rPr>
                <w:sz w:val="22"/>
                <w:szCs w:val="22"/>
                <w:lang w:val="en-US" w:eastAsia="de-DE"/>
              </w:rPr>
            </w:pPr>
          </w:p>
        </w:tc>
        <w:tc>
          <w:tcPr>
            <w:tcW w:w="1151" w:type="dxa"/>
            <w:noWrap/>
          </w:tcPr>
          <w:p w14:paraId="657B8107" w14:textId="77777777" w:rsidR="00806405" w:rsidRPr="00204B32" w:rsidRDefault="00806405" w:rsidP="009A3407">
            <w:pPr>
              <w:jc w:val="center"/>
              <w:rPr>
                <w:sz w:val="22"/>
                <w:szCs w:val="22"/>
                <w:lang w:eastAsia="de-DE"/>
              </w:rPr>
            </w:pPr>
          </w:p>
        </w:tc>
        <w:tc>
          <w:tcPr>
            <w:tcW w:w="1277" w:type="dxa"/>
            <w:noWrap/>
          </w:tcPr>
          <w:p w14:paraId="4E11DE0E" w14:textId="77777777" w:rsidR="00806405" w:rsidRPr="00204B32" w:rsidRDefault="00806405" w:rsidP="009A3407">
            <w:pPr>
              <w:jc w:val="center"/>
              <w:rPr>
                <w:sz w:val="22"/>
                <w:szCs w:val="22"/>
                <w:lang w:eastAsia="de-DE"/>
              </w:rPr>
            </w:pPr>
          </w:p>
        </w:tc>
        <w:tc>
          <w:tcPr>
            <w:tcW w:w="1134" w:type="dxa"/>
            <w:noWrap/>
          </w:tcPr>
          <w:p w14:paraId="1E80AA3C" w14:textId="77777777" w:rsidR="00806405" w:rsidRPr="00204B32" w:rsidRDefault="00806405" w:rsidP="009A3407">
            <w:pPr>
              <w:jc w:val="center"/>
              <w:rPr>
                <w:sz w:val="22"/>
                <w:szCs w:val="22"/>
                <w:lang w:eastAsia="de-DE"/>
              </w:rPr>
            </w:pPr>
          </w:p>
        </w:tc>
        <w:tc>
          <w:tcPr>
            <w:tcW w:w="1276" w:type="dxa"/>
            <w:noWrap/>
          </w:tcPr>
          <w:p w14:paraId="490F8FE5" w14:textId="77777777" w:rsidR="00806405" w:rsidRPr="00204B32" w:rsidRDefault="00806405" w:rsidP="009A3407">
            <w:pPr>
              <w:jc w:val="center"/>
              <w:rPr>
                <w:sz w:val="22"/>
                <w:szCs w:val="22"/>
                <w:lang w:eastAsia="de-DE"/>
              </w:rPr>
            </w:pPr>
            <w:r w:rsidRPr="00204B32">
              <w:rPr>
                <w:sz w:val="22"/>
                <w:szCs w:val="22"/>
                <w:lang w:eastAsia="de-DE"/>
              </w:rPr>
              <w:t>(-0.87)</w:t>
            </w:r>
          </w:p>
        </w:tc>
        <w:tc>
          <w:tcPr>
            <w:tcW w:w="1388" w:type="dxa"/>
            <w:noWrap/>
          </w:tcPr>
          <w:p w14:paraId="751024B2" w14:textId="77777777" w:rsidR="00806405" w:rsidRPr="00204B32" w:rsidRDefault="00806405" w:rsidP="009A3407">
            <w:pPr>
              <w:jc w:val="center"/>
              <w:rPr>
                <w:sz w:val="22"/>
                <w:szCs w:val="22"/>
                <w:lang w:eastAsia="de-DE"/>
              </w:rPr>
            </w:pPr>
          </w:p>
        </w:tc>
      </w:tr>
      <w:tr w:rsidR="00806405" w:rsidRPr="00204B32" w14:paraId="743FC5B5" w14:textId="77777777" w:rsidTr="002A71DD">
        <w:trPr>
          <w:trHeight w:val="255"/>
        </w:trPr>
        <w:tc>
          <w:tcPr>
            <w:tcW w:w="3668" w:type="dxa"/>
            <w:noWrap/>
          </w:tcPr>
          <w:p w14:paraId="0C1AD981" w14:textId="77777777" w:rsidR="00806405" w:rsidRPr="00204B32" w:rsidRDefault="0074621A" w:rsidP="009A3407">
            <w:pPr>
              <w:rPr>
                <w:sz w:val="22"/>
                <w:szCs w:val="22"/>
                <w:lang w:val="en-US" w:eastAsia="de-DE"/>
              </w:rPr>
            </w:pPr>
            <w:r w:rsidRPr="00204B32">
              <w:rPr>
                <w:sz w:val="22"/>
                <w:szCs w:val="22"/>
                <w:lang w:val="en-US" w:eastAsia="de-DE"/>
              </w:rPr>
              <w:t>C</w:t>
            </w:r>
            <w:r w:rsidR="002E53DC" w:rsidRPr="00204B32">
              <w:rPr>
                <w:sz w:val="22"/>
                <w:szCs w:val="22"/>
                <w:lang w:val="en-US" w:eastAsia="de-DE"/>
              </w:rPr>
              <w:t>redit</w:t>
            </w:r>
            <w:r w:rsidR="00806405" w:rsidRPr="00204B32">
              <w:rPr>
                <w:sz w:val="22"/>
                <w:szCs w:val="22"/>
                <w:lang w:val="en-US" w:eastAsia="de-DE"/>
              </w:rPr>
              <w:t xml:space="preserve"> </w:t>
            </w:r>
            <w:r w:rsidRPr="00204B32">
              <w:rPr>
                <w:sz w:val="22"/>
                <w:szCs w:val="22"/>
                <w:lang w:val="en-US" w:eastAsia="de-DE"/>
              </w:rPr>
              <w:t xml:space="preserve">constraint </w:t>
            </w:r>
            <w:r w:rsidR="00806405" w:rsidRPr="00204B32">
              <w:rPr>
                <w:sz w:val="22"/>
                <w:szCs w:val="22"/>
                <w:lang w:val="en-US" w:eastAsia="de-DE"/>
              </w:rPr>
              <w:t>(yes/no)</w:t>
            </w:r>
          </w:p>
        </w:tc>
        <w:tc>
          <w:tcPr>
            <w:tcW w:w="1151" w:type="dxa"/>
            <w:noWrap/>
          </w:tcPr>
          <w:p w14:paraId="7D16D3AB" w14:textId="77777777" w:rsidR="00806405" w:rsidRPr="00204B32" w:rsidRDefault="00806405" w:rsidP="009A3407">
            <w:pPr>
              <w:jc w:val="center"/>
              <w:rPr>
                <w:sz w:val="22"/>
                <w:szCs w:val="22"/>
                <w:lang w:val="en-US" w:eastAsia="de-DE"/>
              </w:rPr>
            </w:pPr>
          </w:p>
        </w:tc>
        <w:tc>
          <w:tcPr>
            <w:tcW w:w="1277" w:type="dxa"/>
            <w:noWrap/>
          </w:tcPr>
          <w:p w14:paraId="6FC354F5" w14:textId="77777777" w:rsidR="00806405" w:rsidRPr="00204B32" w:rsidRDefault="00806405" w:rsidP="009A3407">
            <w:pPr>
              <w:jc w:val="center"/>
              <w:rPr>
                <w:sz w:val="22"/>
                <w:szCs w:val="22"/>
                <w:lang w:val="en-US" w:eastAsia="de-DE"/>
              </w:rPr>
            </w:pPr>
          </w:p>
        </w:tc>
        <w:tc>
          <w:tcPr>
            <w:tcW w:w="1134" w:type="dxa"/>
            <w:noWrap/>
          </w:tcPr>
          <w:p w14:paraId="339F355D" w14:textId="77777777" w:rsidR="00806405" w:rsidRPr="00204B32" w:rsidRDefault="00806405" w:rsidP="009A3407">
            <w:pPr>
              <w:jc w:val="center"/>
              <w:rPr>
                <w:sz w:val="22"/>
                <w:szCs w:val="22"/>
                <w:lang w:val="en-US" w:eastAsia="de-DE"/>
              </w:rPr>
            </w:pPr>
          </w:p>
        </w:tc>
        <w:tc>
          <w:tcPr>
            <w:tcW w:w="1276" w:type="dxa"/>
            <w:noWrap/>
          </w:tcPr>
          <w:p w14:paraId="7DCEFC16" w14:textId="77777777" w:rsidR="00806405" w:rsidRPr="00204B32" w:rsidRDefault="00806405" w:rsidP="009A3407">
            <w:pPr>
              <w:jc w:val="center"/>
              <w:rPr>
                <w:sz w:val="22"/>
                <w:szCs w:val="22"/>
                <w:lang w:val="en-US" w:eastAsia="de-DE"/>
              </w:rPr>
            </w:pPr>
          </w:p>
        </w:tc>
        <w:tc>
          <w:tcPr>
            <w:tcW w:w="1388" w:type="dxa"/>
            <w:noWrap/>
          </w:tcPr>
          <w:p w14:paraId="08A9C6E4" w14:textId="77777777" w:rsidR="00806405" w:rsidRPr="00204B32" w:rsidRDefault="00806405" w:rsidP="009A3407">
            <w:pPr>
              <w:jc w:val="center"/>
              <w:rPr>
                <w:sz w:val="22"/>
                <w:szCs w:val="22"/>
                <w:lang w:eastAsia="de-DE"/>
              </w:rPr>
            </w:pPr>
            <w:r w:rsidRPr="00204B32">
              <w:rPr>
                <w:sz w:val="22"/>
                <w:szCs w:val="22"/>
                <w:highlight w:val="lightGray"/>
                <w:lang w:eastAsia="de-DE"/>
              </w:rPr>
              <w:t>1.25*</w:t>
            </w:r>
          </w:p>
        </w:tc>
      </w:tr>
      <w:tr w:rsidR="00806405" w:rsidRPr="00204B32" w14:paraId="7BA11661" w14:textId="77777777" w:rsidTr="002A71DD">
        <w:trPr>
          <w:trHeight w:val="255"/>
        </w:trPr>
        <w:tc>
          <w:tcPr>
            <w:tcW w:w="3668" w:type="dxa"/>
            <w:noWrap/>
          </w:tcPr>
          <w:p w14:paraId="4D90A963" w14:textId="77777777" w:rsidR="00806405" w:rsidRPr="00204B32" w:rsidRDefault="00806405" w:rsidP="009A3407">
            <w:pPr>
              <w:rPr>
                <w:sz w:val="22"/>
                <w:szCs w:val="22"/>
                <w:lang w:val="en-US" w:eastAsia="de-DE"/>
              </w:rPr>
            </w:pPr>
          </w:p>
        </w:tc>
        <w:tc>
          <w:tcPr>
            <w:tcW w:w="1151" w:type="dxa"/>
            <w:noWrap/>
          </w:tcPr>
          <w:p w14:paraId="41BF25E3" w14:textId="77777777" w:rsidR="00806405" w:rsidRPr="00204B32" w:rsidRDefault="00806405" w:rsidP="009A3407">
            <w:pPr>
              <w:jc w:val="center"/>
              <w:rPr>
                <w:sz w:val="22"/>
                <w:szCs w:val="22"/>
                <w:lang w:eastAsia="de-DE"/>
              </w:rPr>
            </w:pPr>
          </w:p>
        </w:tc>
        <w:tc>
          <w:tcPr>
            <w:tcW w:w="1277" w:type="dxa"/>
            <w:noWrap/>
          </w:tcPr>
          <w:p w14:paraId="5D1D5705" w14:textId="77777777" w:rsidR="00806405" w:rsidRPr="00204B32" w:rsidRDefault="00806405" w:rsidP="009A3407">
            <w:pPr>
              <w:jc w:val="center"/>
              <w:rPr>
                <w:sz w:val="22"/>
                <w:szCs w:val="22"/>
                <w:lang w:eastAsia="de-DE"/>
              </w:rPr>
            </w:pPr>
          </w:p>
        </w:tc>
        <w:tc>
          <w:tcPr>
            <w:tcW w:w="1134" w:type="dxa"/>
            <w:noWrap/>
          </w:tcPr>
          <w:p w14:paraId="49A047B0" w14:textId="77777777" w:rsidR="00806405" w:rsidRPr="00204B32" w:rsidRDefault="00806405" w:rsidP="009A3407">
            <w:pPr>
              <w:jc w:val="center"/>
              <w:rPr>
                <w:sz w:val="22"/>
                <w:szCs w:val="22"/>
                <w:lang w:eastAsia="de-DE"/>
              </w:rPr>
            </w:pPr>
          </w:p>
        </w:tc>
        <w:tc>
          <w:tcPr>
            <w:tcW w:w="1276" w:type="dxa"/>
            <w:noWrap/>
          </w:tcPr>
          <w:p w14:paraId="24EB01DB" w14:textId="77777777" w:rsidR="00806405" w:rsidRPr="00204B32" w:rsidRDefault="00806405" w:rsidP="009A3407">
            <w:pPr>
              <w:jc w:val="center"/>
              <w:rPr>
                <w:sz w:val="22"/>
                <w:szCs w:val="22"/>
                <w:lang w:eastAsia="de-DE"/>
              </w:rPr>
            </w:pPr>
          </w:p>
        </w:tc>
        <w:tc>
          <w:tcPr>
            <w:tcW w:w="1388" w:type="dxa"/>
            <w:noWrap/>
          </w:tcPr>
          <w:p w14:paraId="66B2FD02" w14:textId="77777777" w:rsidR="00806405" w:rsidRPr="00204B32" w:rsidRDefault="00806405" w:rsidP="009A3407">
            <w:pPr>
              <w:jc w:val="center"/>
              <w:rPr>
                <w:sz w:val="22"/>
                <w:szCs w:val="22"/>
                <w:lang w:eastAsia="de-DE"/>
              </w:rPr>
            </w:pPr>
            <w:r w:rsidRPr="00204B32">
              <w:rPr>
                <w:sz w:val="22"/>
                <w:szCs w:val="22"/>
                <w:lang w:eastAsia="de-DE"/>
              </w:rPr>
              <w:t>(1.69)</w:t>
            </w:r>
          </w:p>
        </w:tc>
      </w:tr>
      <w:tr w:rsidR="00806405" w:rsidRPr="00204B32" w14:paraId="345A15C8" w14:textId="77777777" w:rsidTr="002A71DD">
        <w:trPr>
          <w:trHeight w:val="255"/>
        </w:trPr>
        <w:tc>
          <w:tcPr>
            <w:tcW w:w="3668" w:type="dxa"/>
            <w:noWrap/>
          </w:tcPr>
          <w:p w14:paraId="6DE49394" w14:textId="77777777" w:rsidR="00806405" w:rsidRPr="00204B32" w:rsidRDefault="00806405" w:rsidP="009A3407">
            <w:pPr>
              <w:rPr>
                <w:sz w:val="22"/>
                <w:szCs w:val="22"/>
                <w:lang w:val="en-US" w:eastAsia="de-DE"/>
              </w:rPr>
            </w:pPr>
            <w:r w:rsidRPr="00204B32">
              <w:rPr>
                <w:sz w:val="22"/>
                <w:szCs w:val="22"/>
                <w:lang w:val="en-US" w:eastAsia="de-DE"/>
              </w:rPr>
              <w:t>Constant</w:t>
            </w:r>
          </w:p>
        </w:tc>
        <w:tc>
          <w:tcPr>
            <w:tcW w:w="1151" w:type="dxa"/>
            <w:noWrap/>
          </w:tcPr>
          <w:p w14:paraId="74FE76D8" w14:textId="77777777" w:rsidR="00806405" w:rsidRPr="00204B32" w:rsidRDefault="00806405" w:rsidP="009A3407">
            <w:pPr>
              <w:jc w:val="center"/>
              <w:rPr>
                <w:sz w:val="22"/>
                <w:szCs w:val="22"/>
                <w:lang w:eastAsia="de-DE"/>
              </w:rPr>
            </w:pPr>
            <w:r w:rsidRPr="00204B32">
              <w:rPr>
                <w:sz w:val="22"/>
                <w:szCs w:val="22"/>
                <w:lang w:eastAsia="de-DE"/>
              </w:rPr>
              <w:t>-4.18***</w:t>
            </w:r>
          </w:p>
        </w:tc>
        <w:tc>
          <w:tcPr>
            <w:tcW w:w="1277" w:type="dxa"/>
            <w:noWrap/>
          </w:tcPr>
          <w:p w14:paraId="612233D4" w14:textId="77777777" w:rsidR="00806405" w:rsidRPr="00204B32" w:rsidRDefault="00806405" w:rsidP="009A3407">
            <w:pPr>
              <w:jc w:val="center"/>
              <w:rPr>
                <w:sz w:val="22"/>
                <w:szCs w:val="22"/>
                <w:lang w:eastAsia="de-DE"/>
              </w:rPr>
            </w:pPr>
            <w:r w:rsidRPr="00204B32">
              <w:rPr>
                <w:sz w:val="22"/>
                <w:szCs w:val="22"/>
                <w:lang w:eastAsia="de-DE"/>
              </w:rPr>
              <w:t>-5.84***</w:t>
            </w:r>
          </w:p>
        </w:tc>
        <w:tc>
          <w:tcPr>
            <w:tcW w:w="1134" w:type="dxa"/>
            <w:noWrap/>
          </w:tcPr>
          <w:p w14:paraId="782B337D" w14:textId="77777777" w:rsidR="00806405" w:rsidRPr="00204B32" w:rsidRDefault="00806405" w:rsidP="009A3407">
            <w:pPr>
              <w:jc w:val="center"/>
              <w:rPr>
                <w:sz w:val="22"/>
                <w:szCs w:val="22"/>
                <w:lang w:eastAsia="de-DE"/>
              </w:rPr>
            </w:pPr>
            <w:r w:rsidRPr="00204B32">
              <w:rPr>
                <w:sz w:val="22"/>
                <w:szCs w:val="22"/>
                <w:lang w:eastAsia="de-DE"/>
              </w:rPr>
              <w:t>-4.14***</w:t>
            </w:r>
          </w:p>
        </w:tc>
        <w:tc>
          <w:tcPr>
            <w:tcW w:w="1276" w:type="dxa"/>
            <w:noWrap/>
          </w:tcPr>
          <w:p w14:paraId="2C633CB2" w14:textId="77777777" w:rsidR="00806405" w:rsidRPr="00204B32" w:rsidRDefault="00806405" w:rsidP="009A3407">
            <w:pPr>
              <w:jc w:val="center"/>
              <w:rPr>
                <w:sz w:val="22"/>
                <w:szCs w:val="22"/>
                <w:lang w:eastAsia="de-DE"/>
              </w:rPr>
            </w:pPr>
            <w:r w:rsidRPr="00204B32">
              <w:rPr>
                <w:sz w:val="22"/>
                <w:szCs w:val="22"/>
                <w:lang w:eastAsia="de-DE"/>
              </w:rPr>
              <w:t>-8.30**</w:t>
            </w:r>
          </w:p>
        </w:tc>
        <w:tc>
          <w:tcPr>
            <w:tcW w:w="1388" w:type="dxa"/>
            <w:noWrap/>
          </w:tcPr>
          <w:p w14:paraId="761C3CEC" w14:textId="77777777" w:rsidR="00806405" w:rsidRPr="00204B32" w:rsidRDefault="00806405" w:rsidP="009A3407">
            <w:pPr>
              <w:jc w:val="center"/>
              <w:rPr>
                <w:sz w:val="22"/>
                <w:szCs w:val="22"/>
                <w:lang w:eastAsia="de-DE"/>
              </w:rPr>
            </w:pPr>
            <w:r w:rsidRPr="00204B32">
              <w:rPr>
                <w:sz w:val="22"/>
                <w:szCs w:val="22"/>
                <w:lang w:eastAsia="de-DE"/>
              </w:rPr>
              <w:t>-6.24***</w:t>
            </w:r>
          </w:p>
        </w:tc>
      </w:tr>
      <w:tr w:rsidR="00806405" w:rsidRPr="00204B32" w14:paraId="07ABA120" w14:textId="77777777" w:rsidTr="002A71DD">
        <w:trPr>
          <w:trHeight w:val="255"/>
        </w:trPr>
        <w:tc>
          <w:tcPr>
            <w:tcW w:w="3668" w:type="dxa"/>
            <w:noWrap/>
          </w:tcPr>
          <w:p w14:paraId="7F0270CB" w14:textId="77777777" w:rsidR="00806405" w:rsidRPr="00204B32" w:rsidRDefault="00806405" w:rsidP="009A3407">
            <w:pPr>
              <w:rPr>
                <w:sz w:val="22"/>
                <w:szCs w:val="22"/>
                <w:lang w:val="en-US" w:eastAsia="de-DE"/>
              </w:rPr>
            </w:pPr>
          </w:p>
        </w:tc>
        <w:tc>
          <w:tcPr>
            <w:tcW w:w="1151" w:type="dxa"/>
            <w:noWrap/>
          </w:tcPr>
          <w:p w14:paraId="1BAE2578" w14:textId="77777777" w:rsidR="00806405" w:rsidRPr="00204B32" w:rsidRDefault="00806405" w:rsidP="009A3407">
            <w:pPr>
              <w:jc w:val="center"/>
              <w:rPr>
                <w:sz w:val="22"/>
                <w:szCs w:val="22"/>
                <w:lang w:eastAsia="de-DE"/>
              </w:rPr>
            </w:pPr>
            <w:r w:rsidRPr="00204B32">
              <w:rPr>
                <w:sz w:val="22"/>
                <w:szCs w:val="22"/>
                <w:lang w:eastAsia="de-DE"/>
              </w:rPr>
              <w:t>(-3.39)</w:t>
            </w:r>
          </w:p>
        </w:tc>
        <w:tc>
          <w:tcPr>
            <w:tcW w:w="1277" w:type="dxa"/>
            <w:noWrap/>
          </w:tcPr>
          <w:p w14:paraId="02E01AAE" w14:textId="77777777" w:rsidR="00806405" w:rsidRPr="00204B32" w:rsidRDefault="00806405" w:rsidP="009A3407">
            <w:pPr>
              <w:jc w:val="center"/>
              <w:rPr>
                <w:sz w:val="22"/>
                <w:szCs w:val="22"/>
                <w:lang w:eastAsia="de-DE"/>
              </w:rPr>
            </w:pPr>
            <w:r w:rsidRPr="00204B32">
              <w:rPr>
                <w:sz w:val="22"/>
                <w:szCs w:val="22"/>
                <w:lang w:eastAsia="de-DE"/>
              </w:rPr>
              <w:t>(-5.30)</w:t>
            </w:r>
          </w:p>
        </w:tc>
        <w:tc>
          <w:tcPr>
            <w:tcW w:w="1134" w:type="dxa"/>
            <w:noWrap/>
          </w:tcPr>
          <w:p w14:paraId="6A6C2D85" w14:textId="77777777" w:rsidR="00806405" w:rsidRPr="00204B32" w:rsidRDefault="00806405" w:rsidP="009A3407">
            <w:pPr>
              <w:jc w:val="center"/>
              <w:rPr>
                <w:sz w:val="22"/>
                <w:szCs w:val="22"/>
                <w:lang w:eastAsia="de-DE"/>
              </w:rPr>
            </w:pPr>
            <w:r w:rsidRPr="00204B32">
              <w:rPr>
                <w:sz w:val="22"/>
                <w:szCs w:val="22"/>
                <w:lang w:eastAsia="de-DE"/>
              </w:rPr>
              <w:t>(-3.33)</w:t>
            </w:r>
          </w:p>
        </w:tc>
        <w:tc>
          <w:tcPr>
            <w:tcW w:w="1276" w:type="dxa"/>
            <w:noWrap/>
          </w:tcPr>
          <w:p w14:paraId="531B3CE1" w14:textId="77777777" w:rsidR="00806405" w:rsidRPr="00204B32" w:rsidRDefault="00806405" w:rsidP="009A3407">
            <w:pPr>
              <w:jc w:val="center"/>
              <w:rPr>
                <w:sz w:val="22"/>
                <w:szCs w:val="22"/>
                <w:lang w:eastAsia="de-DE"/>
              </w:rPr>
            </w:pPr>
            <w:r w:rsidRPr="00204B32">
              <w:rPr>
                <w:sz w:val="22"/>
                <w:szCs w:val="22"/>
                <w:lang w:eastAsia="de-DE"/>
              </w:rPr>
              <w:t>(-2.08)</w:t>
            </w:r>
          </w:p>
        </w:tc>
        <w:tc>
          <w:tcPr>
            <w:tcW w:w="1388" w:type="dxa"/>
            <w:noWrap/>
          </w:tcPr>
          <w:p w14:paraId="56FB745B" w14:textId="77777777" w:rsidR="00806405" w:rsidRPr="00204B32" w:rsidRDefault="00806405" w:rsidP="009A3407">
            <w:pPr>
              <w:jc w:val="center"/>
              <w:rPr>
                <w:sz w:val="22"/>
                <w:szCs w:val="22"/>
                <w:lang w:eastAsia="de-DE"/>
              </w:rPr>
            </w:pPr>
            <w:r w:rsidRPr="00204B32">
              <w:rPr>
                <w:sz w:val="22"/>
                <w:szCs w:val="22"/>
                <w:lang w:eastAsia="de-DE"/>
              </w:rPr>
              <w:t>(-3.50)</w:t>
            </w:r>
          </w:p>
        </w:tc>
      </w:tr>
      <w:tr w:rsidR="00806405" w:rsidRPr="00204B32" w14:paraId="1F4CD957" w14:textId="77777777" w:rsidTr="002A71DD">
        <w:trPr>
          <w:trHeight w:val="255"/>
        </w:trPr>
        <w:tc>
          <w:tcPr>
            <w:tcW w:w="3668" w:type="dxa"/>
            <w:noWrap/>
          </w:tcPr>
          <w:p w14:paraId="5E5108D6" w14:textId="77777777" w:rsidR="00806405" w:rsidRPr="00204B32" w:rsidRDefault="00806405" w:rsidP="009A3407">
            <w:pPr>
              <w:rPr>
                <w:sz w:val="22"/>
                <w:szCs w:val="22"/>
                <w:lang w:val="en-US" w:eastAsia="de-DE"/>
              </w:rPr>
            </w:pPr>
            <w:r w:rsidRPr="00204B32">
              <w:rPr>
                <w:sz w:val="22"/>
                <w:szCs w:val="22"/>
                <w:lang w:val="en-US" w:eastAsia="de-DE"/>
              </w:rPr>
              <w:t>Observations</w:t>
            </w:r>
          </w:p>
        </w:tc>
        <w:tc>
          <w:tcPr>
            <w:tcW w:w="1151" w:type="dxa"/>
            <w:noWrap/>
          </w:tcPr>
          <w:p w14:paraId="65CCED21" w14:textId="77777777" w:rsidR="00806405" w:rsidRPr="00204B32" w:rsidRDefault="00806405" w:rsidP="009A3407">
            <w:pPr>
              <w:jc w:val="center"/>
              <w:rPr>
                <w:sz w:val="22"/>
                <w:szCs w:val="22"/>
                <w:lang w:eastAsia="de-DE"/>
              </w:rPr>
            </w:pPr>
            <w:r w:rsidRPr="00204B32">
              <w:rPr>
                <w:sz w:val="22"/>
                <w:szCs w:val="22"/>
                <w:lang w:eastAsia="de-DE"/>
              </w:rPr>
              <w:t>142</w:t>
            </w:r>
          </w:p>
        </w:tc>
        <w:tc>
          <w:tcPr>
            <w:tcW w:w="1277" w:type="dxa"/>
            <w:noWrap/>
          </w:tcPr>
          <w:p w14:paraId="01B200B4" w14:textId="77777777" w:rsidR="00806405" w:rsidRPr="00204B32" w:rsidRDefault="00806405" w:rsidP="009A3407">
            <w:pPr>
              <w:jc w:val="center"/>
              <w:rPr>
                <w:sz w:val="22"/>
                <w:szCs w:val="22"/>
                <w:lang w:eastAsia="de-DE"/>
              </w:rPr>
            </w:pPr>
            <w:r w:rsidRPr="00204B32">
              <w:rPr>
                <w:sz w:val="22"/>
                <w:szCs w:val="22"/>
                <w:lang w:eastAsia="de-DE"/>
              </w:rPr>
              <w:t>165</w:t>
            </w:r>
          </w:p>
        </w:tc>
        <w:tc>
          <w:tcPr>
            <w:tcW w:w="1134" w:type="dxa"/>
            <w:noWrap/>
          </w:tcPr>
          <w:p w14:paraId="24D1BA95" w14:textId="77777777" w:rsidR="00806405" w:rsidRPr="00204B32" w:rsidRDefault="00806405" w:rsidP="009A3407">
            <w:pPr>
              <w:jc w:val="center"/>
              <w:rPr>
                <w:sz w:val="22"/>
                <w:szCs w:val="22"/>
                <w:lang w:eastAsia="de-DE"/>
              </w:rPr>
            </w:pPr>
            <w:r w:rsidRPr="00204B32">
              <w:rPr>
                <w:sz w:val="22"/>
                <w:szCs w:val="22"/>
                <w:lang w:eastAsia="de-DE"/>
              </w:rPr>
              <w:t>142</w:t>
            </w:r>
          </w:p>
        </w:tc>
        <w:tc>
          <w:tcPr>
            <w:tcW w:w="1276" w:type="dxa"/>
            <w:noWrap/>
          </w:tcPr>
          <w:p w14:paraId="1CEF9AA9" w14:textId="77777777" w:rsidR="00806405" w:rsidRPr="00204B32" w:rsidRDefault="00806405" w:rsidP="009A3407">
            <w:pPr>
              <w:jc w:val="center"/>
              <w:rPr>
                <w:sz w:val="22"/>
                <w:szCs w:val="22"/>
                <w:lang w:eastAsia="de-DE"/>
              </w:rPr>
            </w:pPr>
            <w:r w:rsidRPr="00204B32">
              <w:rPr>
                <w:sz w:val="22"/>
                <w:szCs w:val="22"/>
                <w:lang w:eastAsia="de-DE"/>
              </w:rPr>
              <w:t>55</w:t>
            </w:r>
          </w:p>
        </w:tc>
        <w:tc>
          <w:tcPr>
            <w:tcW w:w="1388" w:type="dxa"/>
            <w:noWrap/>
          </w:tcPr>
          <w:p w14:paraId="2F0CF62D" w14:textId="77777777" w:rsidR="00806405" w:rsidRPr="00204B32" w:rsidRDefault="00806405" w:rsidP="009A3407">
            <w:pPr>
              <w:jc w:val="center"/>
              <w:rPr>
                <w:sz w:val="22"/>
                <w:szCs w:val="22"/>
                <w:lang w:eastAsia="de-DE"/>
              </w:rPr>
            </w:pPr>
            <w:r w:rsidRPr="00204B32">
              <w:rPr>
                <w:sz w:val="22"/>
                <w:szCs w:val="22"/>
                <w:lang w:eastAsia="de-DE"/>
              </w:rPr>
              <w:t>116</w:t>
            </w:r>
          </w:p>
        </w:tc>
      </w:tr>
    </w:tbl>
    <w:p w14:paraId="623AB2E6" w14:textId="77777777" w:rsidR="00806405" w:rsidRPr="00140BE0" w:rsidRDefault="00806405" w:rsidP="00806405">
      <w:pPr>
        <w:rPr>
          <w:sz w:val="22"/>
        </w:rPr>
      </w:pPr>
      <w:r w:rsidRPr="00140BE0">
        <w:rPr>
          <w:sz w:val="22"/>
        </w:rPr>
        <w:t>Note: Robust z-statistics in parentheses; *** p&lt;0.01, ** p&lt;0.05, * p&lt;0.1</w:t>
      </w:r>
    </w:p>
    <w:p w14:paraId="00EE08A9" w14:textId="77777777" w:rsidR="003916D6" w:rsidRPr="00140BE0" w:rsidRDefault="003916D6" w:rsidP="0080563E">
      <w:pPr>
        <w:spacing w:before="120" w:line="360" w:lineRule="auto"/>
        <w:jc w:val="both"/>
      </w:pPr>
    </w:p>
    <w:p w14:paraId="46CEEC79" w14:textId="77777777" w:rsidR="00EC6BE3" w:rsidRPr="00140BE0" w:rsidRDefault="009A2EAA" w:rsidP="0080563E">
      <w:pPr>
        <w:spacing w:before="120" w:line="360" w:lineRule="auto"/>
        <w:jc w:val="both"/>
      </w:pPr>
      <w:r w:rsidRPr="00140BE0">
        <w:t>Similarly, c</w:t>
      </w:r>
      <w:r w:rsidR="00F64C98" w:rsidRPr="00140BE0">
        <w:t>ooperative membership is associated with an increased likelihood of joining TIST. This coefficient is statistically significant in four out of five models; only in model four, where the number of observations drops substantially due to the inclusion of a new variable, statistical significance cannot be observed. We also cannot identify an unambiguous causal direction going from co-operative membership and TIST participation, but we know that co-operatives have existed in Kenya for many decades while TIST activities started only in 2005, suggesting that preexisting co-operative structures fostered information flow about TIST</w:t>
      </w:r>
      <w:r w:rsidR="0074621A" w:rsidRPr="00140BE0">
        <w:t>,</w:t>
      </w:r>
      <w:r w:rsidRPr="00140BE0">
        <w:t xml:space="preserve"> and TIST membership did not play a role at advertising the advantages of a cooperative membership</w:t>
      </w:r>
      <w:r w:rsidR="00F64C98" w:rsidRPr="00140BE0">
        <w:t xml:space="preserve">. </w:t>
      </w:r>
      <w:r w:rsidR="00772635" w:rsidRPr="00140BE0">
        <w:t xml:space="preserve">To a certain </w:t>
      </w:r>
      <w:r w:rsidR="00772635" w:rsidRPr="00140BE0">
        <w:lastRenderedPageBreak/>
        <w:t xml:space="preserve">extent, </w:t>
      </w:r>
      <w:r w:rsidR="0074621A" w:rsidRPr="00140BE0">
        <w:t xml:space="preserve">our results suggest that </w:t>
      </w:r>
      <w:r w:rsidR="00772635" w:rsidRPr="00140BE0">
        <w:t>age and labor supply are positively correlated to participation in TIST program</w:t>
      </w:r>
      <w:r w:rsidR="0074621A" w:rsidRPr="00140BE0">
        <w:t>,</w:t>
      </w:r>
      <w:r w:rsidR="00772635" w:rsidRPr="00140BE0">
        <w:t xml:space="preserve"> but low levels of statistical significance</w:t>
      </w:r>
      <w:r w:rsidR="0074621A" w:rsidRPr="00140BE0">
        <w:t xml:space="preserve"> do not indicate that these effects are reliable</w:t>
      </w:r>
      <w:r w:rsidR="00772635" w:rsidRPr="00140BE0">
        <w:t>.</w:t>
      </w:r>
      <w:r w:rsidR="00771985" w:rsidRPr="00140BE0">
        <w:t xml:space="preserve"> </w:t>
      </w:r>
      <w:r w:rsidR="000659E9" w:rsidRPr="00140BE0">
        <w:t>Similarly, coefficients reflecting the effects o</w:t>
      </w:r>
      <w:r w:rsidR="00F64A0F" w:rsidRPr="00140BE0">
        <w:t xml:space="preserve">f </w:t>
      </w:r>
      <w:r w:rsidR="000659E9" w:rsidRPr="00140BE0">
        <w:t xml:space="preserve">farm </w:t>
      </w:r>
      <w:r w:rsidR="00F64A0F" w:rsidRPr="00140BE0">
        <w:t xml:space="preserve">size </w:t>
      </w:r>
      <w:r w:rsidR="000659E9" w:rsidRPr="00140BE0">
        <w:t>and distance to market indicate a positive</w:t>
      </w:r>
      <w:r w:rsidR="0074621A" w:rsidRPr="00140BE0">
        <w:t>, but statistically insignificant</w:t>
      </w:r>
      <w:r w:rsidR="000659E9" w:rsidRPr="00140BE0">
        <w:t xml:space="preserve"> relationship between these variables and TIST participation. As for farm size, we may hypothesize that this coefficient possibly indicates </w:t>
      </w:r>
      <w:r w:rsidR="00376460" w:rsidRPr="00140BE0">
        <w:t>a</w:t>
      </w:r>
      <w:r w:rsidR="000659E9" w:rsidRPr="00140BE0">
        <w:t xml:space="preserve"> benefit from economies of scale</w:t>
      </w:r>
      <w:r w:rsidR="00376460" w:rsidRPr="00140BE0">
        <w:t>.</w:t>
      </w:r>
      <w:r w:rsidR="000659E9" w:rsidRPr="00140BE0">
        <w:t xml:space="preserve"> </w:t>
      </w:r>
      <w:r w:rsidR="00376460" w:rsidRPr="00140BE0">
        <w:t>R</w:t>
      </w:r>
      <w:r w:rsidR="000659E9" w:rsidRPr="00140BE0">
        <w:t xml:space="preserve">emote farms may </w:t>
      </w:r>
      <w:r w:rsidR="00376460" w:rsidRPr="00140BE0">
        <w:t>face</w:t>
      </w:r>
      <w:r w:rsidR="000659E9" w:rsidRPr="00140BE0">
        <w:t xml:space="preserve"> high transaction costs </w:t>
      </w:r>
      <w:r w:rsidR="00376460" w:rsidRPr="00140BE0">
        <w:t>with</w:t>
      </w:r>
      <w:r w:rsidR="000659E9" w:rsidRPr="00140BE0">
        <w:t xml:space="preserve"> conventional farming</w:t>
      </w:r>
      <w:r w:rsidR="00376460" w:rsidRPr="00140BE0">
        <w:t>; in these cases,</w:t>
      </w:r>
      <w:r w:rsidR="000659E9" w:rsidRPr="00140BE0">
        <w:t xml:space="preserve"> agroforestry </w:t>
      </w:r>
      <w:r w:rsidR="00376460" w:rsidRPr="00140BE0">
        <w:t>is</w:t>
      </w:r>
      <w:r w:rsidR="000659E9" w:rsidRPr="00140BE0">
        <w:t xml:space="preserve"> an attractive alternative since revenues may be generated without the necessity </w:t>
      </w:r>
      <w:r w:rsidR="007E7D4E" w:rsidRPr="00140BE0">
        <w:t>of bringing</w:t>
      </w:r>
      <w:r w:rsidR="000659E9" w:rsidRPr="00140BE0">
        <w:t xml:space="preserve"> crops </w:t>
      </w:r>
      <w:r w:rsidR="007E7D4E" w:rsidRPr="00140BE0">
        <w:t>to</w:t>
      </w:r>
      <w:r w:rsidR="000659E9" w:rsidRPr="00140BE0">
        <w:t xml:space="preserve"> local markets.</w:t>
      </w:r>
      <w:r w:rsidR="00D45C59" w:rsidRPr="00140BE0">
        <w:t xml:space="preserve"> Also, </w:t>
      </w:r>
      <w:r w:rsidR="00D45C59" w:rsidRPr="00140BE0">
        <w:rPr>
          <w:bCs/>
        </w:rPr>
        <w:t>remoteness to market</w:t>
      </w:r>
      <w:r w:rsidR="007E7D4E" w:rsidRPr="00140BE0">
        <w:rPr>
          <w:bCs/>
        </w:rPr>
        <w:t>s</w:t>
      </w:r>
      <w:r w:rsidR="00D45C59" w:rsidRPr="00140BE0">
        <w:rPr>
          <w:bCs/>
        </w:rPr>
        <w:t xml:space="preserve"> seems</w:t>
      </w:r>
      <w:r w:rsidR="000279F6" w:rsidRPr="00140BE0">
        <w:rPr>
          <w:bCs/>
        </w:rPr>
        <w:t xml:space="preserve"> to</w:t>
      </w:r>
      <w:r w:rsidR="00D45C59" w:rsidRPr="00140BE0">
        <w:rPr>
          <w:bCs/>
        </w:rPr>
        <w:t xml:space="preserve"> reduce </w:t>
      </w:r>
      <w:r w:rsidR="007E7D4E" w:rsidRPr="00140BE0">
        <w:rPr>
          <w:bCs/>
        </w:rPr>
        <w:t xml:space="preserve">the </w:t>
      </w:r>
      <w:r w:rsidR="00D45C59" w:rsidRPr="00140BE0">
        <w:rPr>
          <w:bCs/>
        </w:rPr>
        <w:t xml:space="preserve">opportunity cost and </w:t>
      </w:r>
      <w:r w:rsidR="005F7838" w:rsidRPr="00140BE0">
        <w:rPr>
          <w:bCs/>
        </w:rPr>
        <w:t xml:space="preserve">reduce the necessity to use land primarily for </w:t>
      </w:r>
      <w:r w:rsidR="0074621A" w:rsidRPr="00140BE0">
        <w:rPr>
          <w:bCs/>
        </w:rPr>
        <w:t xml:space="preserve">transport-intensive and therefore costly </w:t>
      </w:r>
      <w:r w:rsidR="005F7838" w:rsidRPr="00140BE0">
        <w:rPr>
          <w:bCs/>
        </w:rPr>
        <w:t>food exports to urban markets</w:t>
      </w:r>
      <w:r w:rsidR="00D45C59" w:rsidRPr="00140BE0">
        <w:rPr>
          <w:bCs/>
        </w:rPr>
        <w:t>.</w:t>
      </w:r>
      <w:r w:rsidR="006809FC" w:rsidRPr="00140BE0">
        <w:rPr>
          <w:bCs/>
        </w:rPr>
        <w:t xml:space="preserve"> </w:t>
      </w:r>
      <w:r w:rsidR="00D45C59" w:rsidRPr="00140BE0">
        <w:t xml:space="preserve">Interestingly, </w:t>
      </w:r>
      <w:r w:rsidR="00771985" w:rsidRPr="00140BE0">
        <w:t>school education</w:t>
      </w:r>
      <w:r w:rsidR="00540A10" w:rsidRPr="00140BE0">
        <w:t xml:space="preserve"> </w:t>
      </w:r>
      <w:r w:rsidR="00D45C59" w:rsidRPr="00140BE0">
        <w:t>seems to have a negative effect on TIST participation</w:t>
      </w:r>
      <w:r w:rsidR="004A66BD" w:rsidRPr="00140BE0">
        <w:t>; we abstain from interpreting this coefficient in the light of</w:t>
      </w:r>
      <w:r w:rsidR="006809FC" w:rsidRPr="00140BE0">
        <w:t xml:space="preserve"> inconsistent expectations suggested by aforementioned literature</w:t>
      </w:r>
      <w:r w:rsidR="004A66BD" w:rsidRPr="00140BE0">
        <w:t>, but use this variable as a control to avoid omitted variable bias</w:t>
      </w:r>
      <w:r w:rsidR="006809FC" w:rsidRPr="00140BE0">
        <w:t>.</w:t>
      </w:r>
      <w:r w:rsidR="006334E0" w:rsidRPr="00140BE0">
        <w:t xml:space="preserve"> </w:t>
      </w:r>
      <w:r w:rsidR="00771985" w:rsidRPr="00140BE0">
        <w:t xml:space="preserve">We also tested whether an individual’s experience </w:t>
      </w:r>
      <w:r w:rsidR="007E7D4E" w:rsidRPr="00140BE0">
        <w:t>with</w:t>
      </w:r>
      <w:r w:rsidR="00771985" w:rsidRPr="00140BE0">
        <w:t xml:space="preserve"> formal credit markets is an incentive for participation. </w:t>
      </w:r>
      <w:r w:rsidR="00F571AE" w:rsidRPr="00140BE0">
        <w:t>Benjamin et al.’s (201</w:t>
      </w:r>
      <w:r w:rsidR="00140BE0" w:rsidRPr="00140BE0">
        <w:t>5</w:t>
      </w:r>
      <w:r w:rsidR="00F571AE" w:rsidRPr="00140BE0">
        <w:t>)</w:t>
      </w:r>
      <w:r w:rsidR="00534DFA" w:rsidRPr="00140BE0">
        <w:t xml:space="preserve"> </w:t>
      </w:r>
      <w:r w:rsidR="00F571AE" w:rsidRPr="00140BE0">
        <w:t>results suggest</w:t>
      </w:r>
      <w:r w:rsidR="00534DFA" w:rsidRPr="00140BE0">
        <w:t xml:space="preserve"> that the relationship between ‘access to credit’ and ‘interest rate’ on the one hand, and TIST membership on the other hand might be endogenous: TIST membership may help overcoming credit constraints and lowering interest rates, but sub-optimal credit market conditions may also encourage smallholder farmers to join TIST to address this disadvantage.</w:t>
      </w:r>
      <w:r w:rsidR="00DC0D75" w:rsidRPr="00140BE0">
        <w:t xml:space="preserve"> Whereas the</w:t>
      </w:r>
      <w:r w:rsidR="00EF2CA4" w:rsidRPr="00140BE0">
        <w:t xml:space="preserve"> effect of credit constraint on TIST membership by assumption is positive, the reverse effect is likely to reduce the likelihood of being credit constraint, possibly reducing the size of the</w:t>
      </w:r>
      <w:r w:rsidR="00534DFA" w:rsidRPr="00140BE0">
        <w:t xml:space="preserve"> </w:t>
      </w:r>
      <w:r w:rsidR="00EF2CA4" w:rsidRPr="00140BE0">
        <w:t xml:space="preserve">observed coefficient and underestimating the effect size. </w:t>
      </w:r>
      <w:r w:rsidR="00771985" w:rsidRPr="00140BE0">
        <w:t>In model 4</w:t>
      </w:r>
      <w:r w:rsidR="00990108" w:rsidRPr="00140BE0">
        <w:t>,</w:t>
      </w:r>
      <w:r w:rsidR="00771985" w:rsidRPr="00140BE0">
        <w:t xml:space="preserve"> we investigate</w:t>
      </w:r>
      <w:r w:rsidR="00990108" w:rsidRPr="00140BE0">
        <w:t>d</w:t>
      </w:r>
      <w:r w:rsidR="00771985" w:rsidRPr="00140BE0">
        <w:t xml:space="preserve"> determinants of TIST membership among clients of a formal credit institution and </w:t>
      </w:r>
      <w:r w:rsidR="00506A67" w:rsidRPr="00140BE0">
        <w:t>found</w:t>
      </w:r>
      <w:r w:rsidR="00990108" w:rsidRPr="00140BE0">
        <w:rPr>
          <w:b/>
        </w:rPr>
        <w:t xml:space="preserve"> </w:t>
      </w:r>
      <w:r w:rsidR="00771985" w:rsidRPr="00140BE0">
        <w:t xml:space="preserve">no correlation between paid interest rates and TIST membership. Model 5 extends the analysis performed in model 4 and investigates all </w:t>
      </w:r>
      <w:r w:rsidR="00771985" w:rsidRPr="00140BE0">
        <w:rPr>
          <w:i/>
        </w:rPr>
        <w:t>potential</w:t>
      </w:r>
      <w:r w:rsidR="00771985" w:rsidRPr="00140BE0">
        <w:t xml:space="preserve"> clients of a credit institution. We use the information on credit constraints as another proxy for the incentive </w:t>
      </w:r>
      <w:r w:rsidR="007E7D4E" w:rsidRPr="00140BE0">
        <w:t>to participate in</w:t>
      </w:r>
      <w:r w:rsidR="00771985" w:rsidRPr="00140BE0">
        <w:t xml:space="preserve"> TIST. The corresponding coefficient indicates </w:t>
      </w:r>
      <w:r w:rsidR="006809FC" w:rsidRPr="00140BE0">
        <w:t>that</w:t>
      </w:r>
      <w:r w:rsidR="007E7D4E" w:rsidRPr="00140BE0">
        <w:t xml:space="preserve"> </w:t>
      </w:r>
      <w:r w:rsidR="006809FC" w:rsidRPr="00140BE0">
        <w:t>credit constraints serve as an incentive to participate in TIS</w:t>
      </w:r>
      <w:r w:rsidR="007E7D4E" w:rsidRPr="00140BE0">
        <w:t>T</w:t>
      </w:r>
      <w:r w:rsidR="006809FC" w:rsidRPr="00140BE0">
        <w:t>.</w:t>
      </w:r>
      <w:r w:rsidR="00771985" w:rsidRPr="00140BE0">
        <w:t xml:space="preserve"> </w:t>
      </w:r>
      <w:r w:rsidR="00B408F5" w:rsidRPr="00140BE0">
        <w:t xml:space="preserve">This confirms </w:t>
      </w:r>
      <w:r w:rsidR="007E7D4E" w:rsidRPr="00140BE0">
        <w:t xml:space="preserve">the </w:t>
      </w:r>
      <w:r w:rsidR="00B408F5" w:rsidRPr="00140BE0">
        <w:t>considerations discussed above</w:t>
      </w:r>
      <w:r w:rsidR="007E7D4E" w:rsidRPr="00140BE0">
        <w:t>:</w:t>
      </w:r>
      <w:r w:rsidR="00B408F5" w:rsidRPr="00140BE0">
        <w:t xml:space="preserve"> smallholders with limited credit market access may </w:t>
      </w:r>
      <w:r w:rsidR="00DD603A" w:rsidRPr="00140BE0">
        <w:t xml:space="preserve">anticipate beneficial effects of TIST membership and participation in ecosystem services with respect to their ability to access formal credit markets, and </w:t>
      </w:r>
      <w:r w:rsidR="00B408F5" w:rsidRPr="00140BE0">
        <w:t xml:space="preserve">join TIST </w:t>
      </w:r>
      <w:r w:rsidR="005E18BF" w:rsidRPr="00140BE0">
        <w:t>in order to benefit</w:t>
      </w:r>
      <w:r w:rsidR="00B408F5" w:rsidRPr="00140BE0">
        <w:t xml:space="preserve"> </w:t>
      </w:r>
      <w:r w:rsidR="005E18BF" w:rsidRPr="00140BE0">
        <w:t xml:space="preserve">from </w:t>
      </w:r>
      <w:r w:rsidR="00B408F5" w:rsidRPr="00140BE0">
        <w:t>credit and savings infrastructure</w:t>
      </w:r>
      <w:r w:rsidR="00DD603A" w:rsidRPr="00140BE0">
        <w:t xml:space="preserve"> provided within this program</w:t>
      </w:r>
      <w:r w:rsidR="009D0D48" w:rsidRPr="00140BE0">
        <w:t xml:space="preserve">. </w:t>
      </w:r>
      <w:r w:rsidR="00C66814" w:rsidRPr="00140BE0">
        <w:t xml:space="preserve">This </w:t>
      </w:r>
      <w:r w:rsidR="00F71C5F" w:rsidRPr="00140BE0">
        <w:t>is</w:t>
      </w:r>
      <w:r w:rsidR="00C66814" w:rsidRPr="00140BE0">
        <w:t xml:space="preserve"> a</w:t>
      </w:r>
      <w:r w:rsidR="00F71C5F" w:rsidRPr="00140BE0">
        <w:t xml:space="preserve"> potentially</w:t>
      </w:r>
      <w:r w:rsidR="00C66814" w:rsidRPr="00140BE0">
        <w:t xml:space="preserve"> important finding since </w:t>
      </w:r>
      <w:r w:rsidR="00E62A49" w:rsidRPr="00140BE0">
        <w:t xml:space="preserve">participation in TIST and </w:t>
      </w:r>
      <w:r w:rsidR="009D0D48" w:rsidRPr="00140BE0">
        <w:t xml:space="preserve">the </w:t>
      </w:r>
      <w:r w:rsidR="00E62A49" w:rsidRPr="00140BE0">
        <w:t xml:space="preserve">accompanying </w:t>
      </w:r>
      <w:r w:rsidR="00C66814" w:rsidRPr="00140BE0">
        <w:t>incom</w:t>
      </w:r>
      <w:r w:rsidR="009D0D48" w:rsidRPr="00140BE0">
        <w:t>e</w:t>
      </w:r>
      <w:r w:rsidR="00C66814" w:rsidRPr="00140BE0">
        <w:t xml:space="preserve"> from </w:t>
      </w:r>
      <w:r w:rsidR="00C66814" w:rsidRPr="00140BE0">
        <w:lastRenderedPageBreak/>
        <w:t xml:space="preserve">ecosystem services have been found to </w:t>
      </w:r>
      <w:r w:rsidR="009D0D48" w:rsidRPr="00140BE0">
        <w:t>be</w:t>
      </w:r>
      <w:r w:rsidR="00C66814" w:rsidRPr="00140BE0">
        <w:t xml:space="preserve"> a </w:t>
      </w:r>
      <w:r w:rsidR="00E62A49" w:rsidRPr="00140BE0">
        <w:t xml:space="preserve">successful </w:t>
      </w:r>
      <w:r w:rsidR="00C66814" w:rsidRPr="00140BE0">
        <w:t>business strategy for smallholders, granting them favorable credit contract terms and providing a collateral substitute (Benjamin et al., 201</w:t>
      </w:r>
      <w:r w:rsidR="00140BE0" w:rsidRPr="00140BE0">
        <w:t>5</w:t>
      </w:r>
      <w:r w:rsidR="00C66814" w:rsidRPr="00140BE0">
        <w:t>).</w:t>
      </w:r>
    </w:p>
    <w:p w14:paraId="0B52B6D4" w14:textId="77777777" w:rsidR="009F00DD" w:rsidRPr="00140BE0" w:rsidRDefault="009F00DD" w:rsidP="00B764D9">
      <w:pPr>
        <w:spacing w:line="360" w:lineRule="auto"/>
      </w:pPr>
    </w:p>
    <w:p w14:paraId="7F3C8BEC" w14:textId="77777777" w:rsidR="00BE5A7E" w:rsidRPr="00140BE0" w:rsidRDefault="006E3EC7" w:rsidP="004B61A2">
      <w:pPr>
        <w:pStyle w:val="Heading1"/>
        <w:spacing w:before="0" w:line="360" w:lineRule="auto"/>
        <w:rPr>
          <w:rFonts w:ascii="Times New Roman" w:hAnsi="Times New Roman" w:cs="Times New Roman"/>
          <w:color w:val="auto"/>
          <w:sz w:val="24"/>
        </w:rPr>
      </w:pPr>
      <w:r w:rsidRPr="00140BE0">
        <w:rPr>
          <w:rFonts w:ascii="Times New Roman" w:hAnsi="Times New Roman" w:cs="Times New Roman"/>
          <w:color w:val="auto"/>
          <w:sz w:val="24"/>
        </w:rPr>
        <w:t>C</w:t>
      </w:r>
      <w:r w:rsidR="0041662D" w:rsidRPr="00140BE0">
        <w:rPr>
          <w:rFonts w:ascii="Times New Roman" w:hAnsi="Times New Roman" w:cs="Times New Roman"/>
          <w:color w:val="auto"/>
          <w:sz w:val="24"/>
        </w:rPr>
        <w:t>onclusion</w:t>
      </w:r>
      <w:r w:rsidRPr="00140BE0">
        <w:rPr>
          <w:rFonts w:ascii="Times New Roman" w:hAnsi="Times New Roman" w:cs="Times New Roman"/>
          <w:color w:val="auto"/>
          <w:sz w:val="24"/>
        </w:rPr>
        <w:t xml:space="preserve"> </w:t>
      </w:r>
    </w:p>
    <w:p w14:paraId="50D0E3AE" w14:textId="77777777" w:rsidR="009B5B3D" w:rsidRPr="00140BE0" w:rsidRDefault="009B5B3D" w:rsidP="009B5B3D">
      <w:pPr>
        <w:spacing w:line="360" w:lineRule="auto"/>
        <w:jc w:val="both"/>
      </w:pPr>
      <w:r w:rsidRPr="00140BE0">
        <w:t>We analyze</w:t>
      </w:r>
      <w:r w:rsidR="00A336BB">
        <w:t>d</w:t>
      </w:r>
      <w:r w:rsidRPr="00140BE0">
        <w:t xml:space="preserve"> the determinants of participating in agroforestry with PES programs </w:t>
      </w:r>
      <w:r w:rsidR="00354337" w:rsidRPr="00140BE0">
        <w:t xml:space="preserve">using </w:t>
      </w:r>
      <w:r w:rsidR="00354337" w:rsidRPr="00140BE0">
        <w:rPr>
          <w:bCs/>
        </w:rPr>
        <w:t>TIST</w:t>
      </w:r>
      <w:r w:rsidR="00820692" w:rsidRPr="00140BE0">
        <w:rPr>
          <w:bCs/>
        </w:rPr>
        <w:t xml:space="preserve">, </w:t>
      </w:r>
      <w:r w:rsidR="00820692" w:rsidRPr="00140BE0">
        <w:t>an agroforestry with PES program in Kenya</w:t>
      </w:r>
      <w:r w:rsidR="00820692" w:rsidRPr="00140BE0">
        <w:rPr>
          <w:bCs/>
        </w:rPr>
        <w:t>,</w:t>
      </w:r>
      <w:r w:rsidR="00354337" w:rsidRPr="00140BE0">
        <w:rPr>
          <w:bCs/>
        </w:rPr>
        <w:t xml:space="preserve"> </w:t>
      </w:r>
      <w:r w:rsidR="00354337" w:rsidRPr="00140BE0">
        <w:t xml:space="preserve">as a case study; </w:t>
      </w:r>
      <w:r w:rsidRPr="00140BE0">
        <w:t xml:space="preserve">emphasis </w:t>
      </w:r>
      <w:r w:rsidR="00354337" w:rsidRPr="00140BE0">
        <w:t xml:space="preserve">is put </w:t>
      </w:r>
      <w:r w:rsidRPr="00140BE0">
        <w:t xml:space="preserve">on </w:t>
      </w:r>
      <w:r w:rsidR="00E9416E" w:rsidRPr="00140BE0">
        <w:t xml:space="preserve">the influence of the farmer’s </w:t>
      </w:r>
      <w:r w:rsidR="00354337" w:rsidRPr="00140BE0">
        <w:t>personal characteristics as well as farm and household characteristics</w:t>
      </w:r>
      <w:r w:rsidRPr="00140BE0">
        <w:t xml:space="preserve">. </w:t>
      </w:r>
      <w:r w:rsidR="00354337" w:rsidRPr="00140BE0">
        <w:t>Participation in</w:t>
      </w:r>
      <w:r w:rsidR="00FD0A66" w:rsidRPr="00140BE0">
        <w:t xml:space="preserve"> TIST</w:t>
      </w:r>
      <w:r w:rsidR="00354337" w:rsidRPr="00140BE0">
        <w:t xml:space="preserve"> is conceptualized as an inclusive rather than </w:t>
      </w:r>
      <w:r w:rsidR="00A336BB">
        <w:t xml:space="preserve">an </w:t>
      </w:r>
      <w:r w:rsidR="00354337" w:rsidRPr="00140BE0">
        <w:t>exclusive undertaking, i.e. it is a voluntary program open to any interested</w:t>
      </w:r>
      <w:r w:rsidR="00A336BB">
        <w:t xml:space="preserve"> party</w:t>
      </w:r>
      <w:r w:rsidR="00E9416E" w:rsidRPr="00140BE0">
        <w:t>, including smallholders without access to conventional sources to innovations</w:t>
      </w:r>
      <w:r w:rsidR="009A6CD2" w:rsidRPr="00140BE0">
        <w:t xml:space="preserve"> and agricultural technology</w:t>
      </w:r>
      <w:r w:rsidR="00354337" w:rsidRPr="00140BE0">
        <w:t xml:space="preserve">. Therefore, </w:t>
      </w:r>
      <w:r w:rsidR="00A336BB">
        <w:t>our</w:t>
      </w:r>
      <w:r w:rsidR="00354337" w:rsidRPr="00140BE0">
        <w:t xml:space="preserve"> result</w:t>
      </w:r>
      <w:r w:rsidR="00A336BB">
        <w:t>s</w:t>
      </w:r>
      <w:r w:rsidR="00354337" w:rsidRPr="00140BE0">
        <w:t xml:space="preserve"> help </w:t>
      </w:r>
      <w:r w:rsidR="00A336BB">
        <w:t xml:space="preserve">for </w:t>
      </w:r>
      <w:r w:rsidR="00354337" w:rsidRPr="00140BE0">
        <w:t xml:space="preserve">understanding hurdles faced by smallholder farmers </w:t>
      </w:r>
      <w:r w:rsidR="000C0475" w:rsidRPr="00140BE0">
        <w:t>to access</w:t>
      </w:r>
      <w:r w:rsidR="00A336BB">
        <w:t>ing</w:t>
      </w:r>
      <w:r w:rsidR="000C0475" w:rsidRPr="00140BE0">
        <w:t xml:space="preserve"> existing networks and infrastructure and benefit</w:t>
      </w:r>
      <w:r w:rsidR="00A336BB">
        <w:t>ing</w:t>
      </w:r>
      <w:r w:rsidR="000C0475" w:rsidRPr="00140BE0">
        <w:t xml:space="preserve"> from knowledge</w:t>
      </w:r>
      <w:r w:rsidR="00E9416E" w:rsidRPr="00140BE0">
        <w:t>, innovations</w:t>
      </w:r>
      <w:r w:rsidR="00A336BB">
        <w:t>,</w:t>
      </w:r>
      <w:r w:rsidR="000C0475" w:rsidRPr="00140BE0">
        <w:t xml:space="preserve"> and technology spillovers.</w:t>
      </w:r>
    </w:p>
    <w:p w14:paraId="78BB694B" w14:textId="77777777" w:rsidR="009B5B3D" w:rsidRPr="00140BE0" w:rsidRDefault="009B5B3D" w:rsidP="00112BF4">
      <w:pPr>
        <w:spacing w:line="360" w:lineRule="auto"/>
        <w:ind w:firstLine="720"/>
        <w:jc w:val="both"/>
        <w:rPr>
          <w:bCs/>
        </w:rPr>
      </w:pPr>
      <w:r w:rsidRPr="00140BE0">
        <w:rPr>
          <w:bCs/>
        </w:rPr>
        <w:t xml:space="preserve">Notable drivers influencing participation in </w:t>
      </w:r>
      <w:r w:rsidR="00820692" w:rsidRPr="00140BE0">
        <w:rPr>
          <w:bCs/>
        </w:rPr>
        <w:t>the</w:t>
      </w:r>
      <w:r w:rsidR="00820692" w:rsidRPr="00140BE0">
        <w:t xml:space="preserve"> TIST program </w:t>
      </w:r>
      <w:r w:rsidRPr="00140BE0">
        <w:t xml:space="preserve">are formal and informal networks such as membership in a co-operative and </w:t>
      </w:r>
      <w:r w:rsidR="00A336BB">
        <w:t xml:space="preserve">a </w:t>
      </w:r>
      <w:r w:rsidRPr="00140BE0">
        <w:t xml:space="preserve">neighbor’s participation in TIST. </w:t>
      </w:r>
      <w:r w:rsidR="005B31D2" w:rsidRPr="00140BE0">
        <w:t xml:space="preserve">This finding is statistically significant and robust </w:t>
      </w:r>
      <w:r w:rsidR="00A336BB">
        <w:t>f</w:t>
      </w:r>
      <w:r w:rsidR="005B31D2" w:rsidRPr="00140BE0">
        <w:t>o</w:t>
      </w:r>
      <w:r w:rsidR="00A336BB">
        <w:t>r</w:t>
      </w:r>
      <w:r w:rsidR="005B31D2" w:rsidRPr="00140BE0">
        <w:t xml:space="preserve"> a series of model adjustments. </w:t>
      </w:r>
      <w:r w:rsidRPr="00140BE0">
        <w:t xml:space="preserve">Furthermore, </w:t>
      </w:r>
      <w:r w:rsidR="00112BF4" w:rsidRPr="00140BE0">
        <w:t>our findings suggest</w:t>
      </w:r>
      <w:r w:rsidR="00837F06" w:rsidRPr="00140BE0">
        <w:t xml:space="preserve"> that </w:t>
      </w:r>
      <w:r w:rsidR="00112BF4" w:rsidRPr="00140BE0">
        <w:t>household</w:t>
      </w:r>
      <w:r w:rsidR="00A336BB">
        <w:t>s</w:t>
      </w:r>
      <w:r w:rsidR="00112BF4" w:rsidRPr="00140BE0">
        <w:t xml:space="preserve"> with high </w:t>
      </w:r>
      <w:r w:rsidRPr="00140BE0">
        <w:t xml:space="preserve">labor supply and </w:t>
      </w:r>
      <w:r w:rsidR="00112BF4" w:rsidRPr="00140BE0">
        <w:t xml:space="preserve">those that are </w:t>
      </w:r>
      <w:r w:rsidRPr="00140BE0">
        <w:t xml:space="preserve">credit </w:t>
      </w:r>
      <w:r w:rsidR="00112BF4" w:rsidRPr="00140BE0">
        <w:t>constrain</w:t>
      </w:r>
      <w:r w:rsidR="00A336BB">
        <w:t>ed</w:t>
      </w:r>
      <w:r w:rsidR="00112BF4" w:rsidRPr="00140BE0">
        <w:t xml:space="preserve"> are</w:t>
      </w:r>
      <w:r w:rsidRPr="00140BE0">
        <w:t xml:space="preserve"> </w:t>
      </w:r>
      <w:r w:rsidR="00112BF4" w:rsidRPr="00140BE0">
        <w:t xml:space="preserve">more likely </w:t>
      </w:r>
      <w:r w:rsidR="00A336BB">
        <w:t xml:space="preserve">to </w:t>
      </w:r>
      <w:r w:rsidRPr="00140BE0">
        <w:t>participat</w:t>
      </w:r>
      <w:r w:rsidR="00A336BB">
        <w:t>e</w:t>
      </w:r>
      <w:r w:rsidRPr="00140BE0">
        <w:t xml:space="preserve"> in </w:t>
      </w:r>
      <w:r w:rsidR="00112BF4" w:rsidRPr="00140BE0">
        <w:t xml:space="preserve">agroforestry with PES </w:t>
      </w:r>
      <w:r w:rsidRPr="00140BE0">
        <w:t>program</w:t>
      </w:r>
      <w:r w:rsidR="00A336BB">
        <w:t>s</w:t>
      </w:r>
      <w:r w:rsidR="00112BF4" w:rsidRPr="00140BE0">
        <w:t xml:space="preserve"> such as TIST.</w:t>
      </w:r>
      <w:r w:rsidRPr="00140BE0">
        <w:t xml:space="preserve"> </w:t>
      </w:r>
      <w:r w:rsidR="00112BF4" w:rsidRPr="00140BE0">
        <w:t>Although these results are</w:t>
      </w:r>
      <w:r w:rsidR="00837F06" w:rsidRPr="00140BE0">
        <w:t xml:space="preserve"> </w:t>
      </w:r>
      <w:r w:rsidRPr="00140BE0">
        <w:t xml:space="preserve">in line with </w:t>
      </w:r>
      <w:r w:rsidR="00837F06" w:rsidRPr="00140BE0">
        <w:t>existing literature</w:t>
      </w:r>
      <w:r w:rsidR="00112BF4" w:rsidRPr="00140BE0">
        <w:t>, the interpretation should be made with caution given the limited number of observations in our models</w:t>
      </w:r>
      <w:r w:rsidR="00837F06" w:rsidRPr="00140BE0">
        <w:t>.</w:t>
      </w:r>
      <w:r w:rsidRPr="00140BE0">
        <w:rPr>
          <w:bCs/>
        </w:rPr>
        <w:t xml:space="preserve"> We also found, like </w:t>
      </w:r>
      <w:r w:rsidR="00805E5F" w:rsidRPr="00140BE0">
        <w:rPr>
          <w:bCs/>
        </w:rPr>
        <w:t xml:space="preserve">in </w:t>
      </w:r>
      <w:r w:rsidRPr="00140BE0">
        <w:rPr>
          <w:bCs/>
        </w:rPr>
        <w:t xml:space="preserve">most </w:t>
      </w:r>
      <w:r w:rsidR="00A336BB">
        <w:rPr>
          <w:bCs/>
        </w:rPr>
        <w:t xml:space="preserve">of the </w:t>
      </w:r>
      <w:r w:rsidRPr="00140BE0">
        <w:rPr>
          <w:bCs/>
        </w:rPr>
        <w:t xml:space="preserve">literature, a </w:t>
      </w:r>
      <w:r w:rsidR="00805E5F" w:rsidRPr="00140BE0">
        <w:rPr>
          <w:bCs/>
        </w:rPr>
        <w:t xml:space="preserve">consistent but rather weak </w:t>
      </w:r>
      <w:r w:rsidRPr="00140BE0">
        <w:rPr>
          <w:bCs/>
        </w:rPr>
        <w:t>positive correlation between the adoption of agroforestry with PES and a smallholder</w:t>
      </w:r>
      <w:r w:rsidR="00A336BB">
        <w:rPr>
          <w:bCs/>
        </w:rPr>
        <w:t>’s age</w:t>
      </w:r>
      <w:r w:rsidRPr="00140BE0">
        <w:rPr>
          <w:bCs/>
        </w:rPr>
        <w:t xml:space="preserve">. Participation </w:t>
      </w:r>
      <w:r w:rsidR="00805E5F" w:rsidRPr="00140BE0">
        <w:rPr>
          <w:bCs/>
        </w:rPr>
        <w:t xml:space="preserve">of smallholder farmers in agroforestry with PES </w:t>
      </w:r>
      <w:r w:rsidRPr="00140BE0">
        <w:rPr>
          <w:bCs/>
        </w:rPr>
        <w:t xml:space="preserve">program </w:t>
      </w:r>
      <w:r w:rsidR="00805E5F" w:rsidRPr="00140BE0">
        <w:rPr>
          <w:bCs/>
        </w:rPr>
        <w:t xml:space="preserve">(TIST) </w:t>
      </w:r>
      <w:r w:rsidR="00A336BB">
        <w:rPr>
          <w:bCs/>
        </w:rPr>
        <w:t>appears</w:t>
      </w:r>
      <w:r w:rsidRPr="00140BE0">
        <w:rPr>
          <w:bCs/>
        </w:rPr>
        <w:t xml:space="preserve"> </w:t>
      </w:r>
      <w:r w:rsidR="00A336BB">
        <w:rPr>
          <w:bCs/>
        </w:rPr>
        <w:t>un</w:t>
      </w:r>
      <w:r w:rsidRPr="00140BE0">
        <w:rPr>
          <w:bCs/>
        </w:rPr>
        <w:t>influenced by farm size</w:t>
      </w:r>
      <w:r w:rsidR="00805E5F" w:rsidRPr="00140BE0">
        <w:rPr>
          <w:bCs/>
        </w:rPr>
        <w:t xml:space="preserve">, </w:t>
      </w:r>
      <w:r w:rsidR="00A336BB">
        <w:rPr>
          <w:bCs/>
        </w:rPr>
        <w:t xml:space="preserve">level of </w:t>
      </w:r>
      <w:r w:rsidR="00805E5F" w:rsidRPr="00140BE0">
        <w:rPr>
          <w:bCs/>
        </w:rPr>
        <w:t>education</w:t>
      </w:r>
      <w:r w:rsidRPr="00140BE0">
        <w:rPr>
          <w:bCs/>
        </w:rPr>
        <w:t xml:space="preserve"> or </w:t>
      </w:r>
      <w:r w:rsidR="001C4CA4">
        <w:rPr>
          <w:bCs/>
        </w:rPr>
        <w:t xml:space="preserve">presence of </w:t>
      </w:r>
      <w:r w:rsidRPr="00140BE0">
        <w:rPr>
          <w:bCs/>
        </w:rPr>
        <w:t xml:space="preserve">mass media. </w:t>
      </w:r>
    </w:p>
    <w:p w14:paraId="07C7A86E" w14:textId="3ABF89EE" w:rsidR="00E61106" w:rsidRPr="00B81A5E" w:rsidRDefault="00A336BB" w:rsidP="00B81A5E">
      <w:pPr>
        <w:spacing w:line="360" w:lineRule="auto"/>
        <w:ind w:firstLine="720"/>
        <w:jc w:val="both"/>
      </w:pPr>
      <w:r>
        <w:t>Our</w:t>
      </w:r>
      <w:r w:rsidR="003A400E" w:rsidRPr="00140BE0">
        <w:t xml:space="preserve"> main conclusion is that </w:t>
      </w:r>
      <w:r w:rsidR="00660E26">
        <w:rPr>
          <w:bCs/>
        </w:rPr>
        <w:t xml:space="preserve">participation in small-scale </w:t>
      </w:r>
      <w:r w:rsidR="00660E26" w:rsidRPr="00140BE0">
        <w:rPr>
          <w:bCs/>
        </w:rPr>
        <w:t>agroforestry with PES program</w:t>
      </w:r>
      <w:r w:rsidR="00660E26">
        <w:rPr>
          <w:bCs/>
        </w:rPr>
        <w:t>s</w:t>
      </w:r>
      <w:r w:rsidR="00660E26" w:rsidRPr="00140BE0">
        <w:t xml:space="preserve"> in certain parts of sub-Saharan Africa, to a large extent</w:t>
      </w:r>
      <w:r w:rsidR="005567CD">
        <w:t>,</w:t>
      </w:r>
      <w:r w:rsidR="00660E26" w:rsidRPr="00140BE0">
        <w:t xml:space="preserve"> do not exclude smallholder farmers due to their status</w:t>
      </w:r>
      <w:r w:rsidR="00660E26">
        <w:t>,</w:t>
      </w:r>
      <w:r w:rsidR="00660E26" w:rsidRPr="00140BE0">
        <w:t xml:space="preserve"> thus</w:t>
      </w:r>
      <w:r w:rsidR="00660E26">
        <w:t xml:space="preserve">, </w:t>
      </w:r>
      <w:r w:rsidR="005567CD">
        <w:t xml:space="preserve">they </w:t>
      </w:r>
      <w:r w:rsidR="00660E26">
        <w:t>do not</w:t>
      </w:r>
      <w:r w:rsidR="00660E26" w:rsidRPr="00140BE0">
        <w:t xml:space="preserve"> </w:t>
      </w:r>
      <w:r w:rsidR="005567CD">
        <w:t xml:space="preserve">run the </w:t>
      </w:r>
      <w:r w:rsidR="00660E26" w:rsidRPr="00140BE0">
        <w:t xml:space="preserve">risk </w:t>
      </w:r>
      <w:r w:rsidR="005567CD">
        <w:t xml:space="preserve">of </w:t>
      </w:r>
      <w:r w:rsidR="00660E26" w:rsidRPr="00140BE0">
        <w:t xml:space="preserve">becoming a </w:t>
      </w:r>
      <w:r w:rsidR="00660E26">
        <w:t>“</w:t>
      </w:r>
      <w:r w:rsidR="00660E26" w:rsidRPr="00660E26">
        <w:rPr>
          <w:i/>
        </w:rPr>
        <w:t>club</w:t>
      </w:r>
      <w:r w:rsidR="00660E26">
        <w:rPr>
          <w:i/>
        </w:rPr>
        <w:t>”</w:t>
      </w:r>
      <w:r w:rsidR="00660E26" w:rsidRPr="00140BE0">
        <w:t xml:space="preserve"> only for the privileged</w:t>
      </w:r>
      <w:r w:rsidR="00660E26" w:rsidRPr="00140BE0">
        <w:rPr>
          <w:bCs/>
        </w:rPr>
        <w:t>.</w:t>
      </w:r>
      <w:r w:rsidR="00660E26">
        <w:rPr>
          <w:bCs/>
        </w:rPr>
        <w:t xml:space="preserve"> </w:t>
      </w:r>
      <w:r w:rsidR="00660E26">
        <w:t>D</w:t>
      </w:r>
      <w:r w:rsidR="009B5B3D" w:rsidRPr="00140BE0">
        <w:t>esigning sustainable agriculture policy with a bottom–up approach may help speed</w:t>
      </w:r>
      <w:r w:rsidR="005567CD">
        <w:t xml:space="preserve"> </w:t>
      </w:r>
      <w:r w:rsidR="009B5B3D" w:rsidRPr="00140BE0">
        <w:t>up adoption of conservation amongst smallholder farmers</w:t>
      </w:r>
      <w:r w:rsidR="003A400E" w:rsidRPr="00140BE0">
        <w:t xml:space="preserve"> in rural sub-Saharan African.</w:t>
      </w:r>
      <w:r w:rsidR="009B5B3D" w:rsidRPr="00140BE0">
        <w:t xml:space="preserve"> Incorporating existing networks and institution</w:t>
      </w:r>
      <w:r w:rsidR="005567CD">
        <w:t>s</w:t>
      </w:r>
      <w:r w:rsidR="009B5B3D" w:rsidRPr="00140BE0">
        <w:t xml:space="preserve"> into outreach plans should also be considered as a </w:t>
      </w:r>
      <w:r w:rsidR="005567CD">
        <w:t>plausible</w:t>
      </w:r>
      <w:r w:rsidR="009B5B3D" w:rsidRPr="00140BE0">
        <w:t xml:space="preserve"> alternative. </w:t>
      </w:r>
      <w:r w:rsidR="003A400E" w:rsidRPr="00140BE0">
        <w:t>However, g</w:t>
      </w:r>
      <w:r w:rsidR="003A400E" w:rsidRPr="00140BE0">
        <w:rPr>
          <w:bCs/>
        </w:rPr>
        <w:t>iven the limited number of obs</w:t>
      </w:r>
      <w:r w:rsidR="00F56359" w:rsidRPr="00140BE0">
        <w:rPr>
          <w:bCs/>
        </w:rPr>
        <w:t xml:space="preserve">ervations </w:t>
      </w:r>
      <w:r w:rsidR="005567CD">
        <w:rPr>
          <w:bCs/>
        </w:rPr>
        <w:t>(n =</w:t>
      </w:r>
      <w:r w:rsidR="001C4CA4">
        <w:rPr>
          <w:bCs/>
        </w:rPr>
        <w:t xml:space="preserve"> 210</w:t>
      </w:r>
      <w:r w:rsidR="005567CD">
        <w:rPr>
          <w:bCs/>
        </w:rPr>
        <w:t xml:space="preserve">) </w:t>
      </w:r>
      <w:r w:rsidR="00F56359" w:rsidRPr="00140BE0">
        <w:rPr>
          <w:bCs/>
        </w:rPr>
        <w:t xml:space="preserve">used in this analysis, </w:t>
      </w:r>
      <w:r w:rsidR="003A400E" w:rsidRPr="00140BE0">
        <w:rPr>
          <w:bCs/>
        </w:rPr>
        <w:t xml:space="preserve">more research is needed to verify </w:t>
      </w:r>
      <w:r w:rsidR="005567CD">
        <w:rPr>
          <w:bCs/>
        </w:rPr>
        <w:t xml:space="preserve">the </w:t>
      </w:r>
      <w:r w:rsidR="003A400E" w:rsidRPr="00140BE0">
        <w:rPr>
          <w:bCs/>
        </w:rPr>
        <w:t>aforementioned evidence.</w:t>
      </w:r>
      <w:r w:rsidR="00E61106" w:rsidRPr="00140BE0">
        <w:br w:type="page"/>
      </w:r>
    </w:p>
    <w:p w14:paraId="1195460D" w14:textId="77777777" w:rsidR="00EE7F2F" w:rsidRPr="00140BE0" w:rsidRDefault="00EE7F2F" w:rsidP="00E8505C">
      <w:pPr>
        <w:pStyle w:val="Heading1"/>
        <w:spacing w:before="0"/>
        <w:rPr>
          <w:rFonts w:ascii="Times New Roman" w:hAnsi="Times New Roman" w:cs="Times New Roman"/>
          <w:color w:val="auto"/>
          <w:sz w:val="24"/>
          <w:szCs w:val="24"/>
        </w:rPr>
      </w:pPr>
      <w:r w:rsidRPr="00140BE0">
        <w:rPr>
          <w:rFonts w:ascii="Times New Roman" w:hAnsi="Times New Roman" w:cs="Times New Roman"/>
          <w:color w:val="auto"/>
          <w:sz w:val="24"/>
          <w:szCs w:val="24"/>
        </w:rPr>
        <w:lastRenderedPageBreak/>
        <w:t>References</w:t>
      </w:r>
    </w:p>
    <w:p w14:paraId="26AD1C25" w14:textId="77777777" w:rsidR="00A8521A" w:rsidRPr="00140BE0" w:rsidRDefault="00A8521A" w:rsidP="00E8505C">
      <w:pPr>
        <w:ind w:left="567" w:hanging="567"/>
        <w:rPr>
          <w:sz w:val="20"/>
          <w:szCs w:val="20"/>
        </w:rPr>
      </w:pPr>
    </w:p>
    <w:p w14:paraId="5A1D6C7D" w14:textId="77777777" w:rsidR="00DF5949" w:rsidRPr="00140BE0" w:rsidRDefault="00DF5949" w:rsidP="00E8505C">
      <w:pPr>
        <w:ind w:left="567" w:hanging="567"/>
        <w:rPr>
          <w:sz w:val="20"/>
          <w:szCs w:val="20"/>
        </w:rPr>
      </w:pPr>
      <w:r w:rsidRPr="00140BE0">
        <w:rPr>
          <w:sz w:val="20"/>
          <w:szCs w:val="20"/>
        </w:rPr>
        <w:t>Adesina A</w:t>
      </w:r>
      <w:r w:rsidR="001A3929" w:rsidRPr="00140BE0">
        <w:rPr>
          <w:sz w:val="20"/>
          <w:szCs w:val="20"/>
        </w:rPr>
        <w:t>.</w:t>
      </w:r>
      <w:r w:rsidRPr="00140BE0">
        <w:rPr>
          <w:sz w:val="20"/>
          <w:szCs w:val="20"/>
        </w:rPr>
        <w:t>A</w:t>
      </w:r>
      <w:r w:rsidR="001A3929" w:rsidRPr="00140BE0">
        <w:rPr>
          <w:sz w:val="20"/>
          <w:szCs w:val="20"/>
        </w:rPr>
        <w:t>.</w:t>
      </w:r>
      <w:r w:rsidRPr="00140BE0">
        <w:rPr>
          <w:sz w:val="20"/>
          <w:szCs w:val="20"/>
        </w:rPr>
        <w:t>, Chianu J</w:t>
      </w:r>
      <w:r w:rsidR="002C70DE" w:rsidRPr="00140BE0">
        <w:rPr>
          <w:sz w:val="20"/>
          <w:szCs w:val="20"/>
        </w:rPr>
        <w:t>.</w:t>
      </w:r>
      <w:r w:rsidRPr="00140BE0">
        <w:rPr>
          <w:sz w:val="20"/>
          <w:szCs w:val="20"/>
        </w:rPr>
        <w:t xml:space="preserve"> (2002) Determinants of farmers; adoption and adaptation of alley farming technology in Nigeria. Agroforest Syst 55 99–112</w:t>
      </w:r>
    </w:p>
    <w:p w14:paraId="35D7E854" w14:textId="77777777" w:rsidR="009A655E" w:rsidRPr="00140BE0" w:rsidRDefault="009A655E" w:rsidP="00E8505C">
      <w:pPr>
        <w:ind w:left="567" w:hanging="567"/>
        <w:rPr>
          <w:sz w:val="20"/>
          <w:szCs w:val="20"/>
        </w:rPr>
      </w:pPr>
      <w:r w:rsidRPr="00140BE0">
        <w:rPr>
          <w:iCs/>
          <w:sz w:val="20"/>
          <w:szCs w:val="20"/>
        </w:rPr>
        <w:t>Aker</w:t>
      </w:r>
      <w:r w:rsidRPr="00140BE0">
        <w:rPr>
          <w:sz w:val="20"/>
          <w:szCs w:val="20"/>
        </w:rPr>
        <w:t>, J</w:t>
      </w:r>
      <w:r w:rsidR="001A3929" w:rsidRPr="00140BE0">
        <w:rPr>
          <w:sz w:val="20"/>
          <w:szCs w:val="20"/>
        </w:rPr>
        <w:t>.</w:t>
      </w:r>
      <w:r w:rsidRPr="00140BE0">
        <w:rPr>
          <w:sz w:val="20"/>
          <w:szCs w:val="20"/>
        </w:rPr>
        <w:t xml:space="preserve"> C., and Mbiti</w:t>
      </w:r>
      <w:r w:rsidR="008E7949" w:rsidRPr="00140BE0">
        <w:rPr>
          <w:sz w:val="20"/>
          <w:szCs w:val="20"/>
        </w:rPr>
        <w:t>, I</w:t>
      </w:r>
      <w:r w:rsidR="002C70DE" w:rsidRPr="00140BE0">
        <w:rPr>
          <w:sz w:val="20"/>
          <w:szCs w:val="20"/>
        </w:rPr>
        <w:t>.</w:t>
      </w:r>
      <w:r w:rsidR="008E7949" w:rsidRPr="00140BE0">
        <w:rPr>
          <w:sz w:val="20"/>
          <w:szCs w:val="20"/>
        </w:rPr>
        <w:t>M</w:t>
      </w:r>
      <w:r w:rsidR="00616315" w:rsidRPr="00140BE0">
        <w:rPr>
          <w:sz w:val="20"/>
          <w:szCs w:val="20"/>
        </w:rPr>
        <w:t xml:space="preserve">., 2010. </w:t>
      </w:r>
      <w:r w:rsidRPr="00140BE0">
        <w:rPr>
          <w:sz w:val="20"/>
          <w:szCs w:val="20"/>
        </w:rPr>
        <w:t xml:space="preserve">Mobile Phones and </w:t>
      </w:r>
      <w:r w:rsidR="00616315" w:rsidRPr="00140BE0">
        <w:rPr>
          <w:sz w:val="20"/>
          <w:szCs w:val="20"/>
        </w:rPr>
        <w:t>Economic Development in Africa.</w:t>
      </w:r>
      <w:r w:rsidRPr="00140BE0">
        <w:rPr>
          <w:sz w:val="20"/>
          <w:szCs w:val="20"/>
        </w:rPr>
        <w:t xml:space="preserve"> </w:t>
      </w:r>
      <w:r w:rsidRPr="00140BE0">
        <w:rPr>
          <w:i/>
          <w:iCs/>
          <w:sz w:val="20"/>
          <w:szCs w:val="20"/>
        </w:rPr>
        <w:t>Journal of Economic Perspectives</w:t>
      </w:r>
      <w:r w:rsidRPr="00140BE0">
        <w:rPr>
          <w:sz w:val="20"/>
          <w:szCs w:val="20"/>
        </w:rPr>
        <w:t>, 24(3): 207-32.</w:t>
      </w:r>
    </w:p>
    <w:p w14:paraId="36F8AE17" w14:textId="77777777" w:rsidR="00CB45A5" w:rsidRPr="00140BE0" w:rsidRDefault="00CB45A5" w:rsidP="00E8505C">
      <w:pPr>
        <w:ind w:left="567" w:hanging="567"/>
        <w:rPr>
          <w:sz w:val="20"/>
          <w:szCs w:val="20"/>
        </w:rPr>
      </w:pPr>
      <w:r w:rsidRPr="00140BE0">
        <w:rPr>
          <w:sz w:val="20"/>
          <w:szCs w:val="20"/>
        </w:rPr>
        <w:t>Anim, F</w:t>
      </w:r>
      <w:r w:rsidR="001A3929" w:rsidRPr="00140BE0">
        <w:rPr>
          <w:sz w:val="20"/>
          <w:szCs w:val="20"/>
        </w:rPr>
        <w:t>.</w:t>
      </w:r>
      <w:r w:rsidRPr="00140BE0">
        <w:rPr>
          <w:sz w:val="20"/>
          <w:szCs w:val="20"/>
        </w:rPr>
        <w:t>D</w:t>
      </w:r>
      <w:r w:rsidR="001A3929" w:rsidRPr="00140BE0">
        <w:rPr>
          <w:sz w:val="20"/>
          <w:szCs w:val="20"/>
        </w:rPr>
        <w:t>.</w:t>
      </w:r>
      <w:r w:rsidRPr="00140BE0">
        <w:rPr>
          <w:sz w:val="20"/>
          <w:szCs w:val="20"/>
        </w:rPr>
        <w:t>K</w:t>
      </w:r>
      <w:r w:rsidR="001A3929" w:rsidRPr="00140BE0">
        <w:rPr>
          <w:sz w:val="20"/>
          <w:szCs w:val="20"/>
        </w:rPr>
        <w:t>.</w:t>
      </w:r>
      <w:r w:rsidRPr="00140BE0">
        <w:rPr>
          <w:sz w:val="20"/>
          <w:szCs w:val="20"/>
        </w:rPr>
        <w:t xml:space="preserve">, 1999. A note on the adoption of soil conservation measures in the Northern Province of South Africa. Journal of Agricultural Economics 50, 336–45. </w:t>
      </w:r>
    </w:p>
    <w:p w14:paraId="7D3B7E72" w14:textId="77777777" w:rsidR="00410097" w:rsidRPr="00140BE0" w:rsidRDefault="00410097" w:rsidP="00E8505C">
      <w:pPr>
        <w:autoSpaceDE w:val="0"/>
        <w:autoSpaceDN w:val="0"/>
        <w:adjustRightInd w:val="0"/>
        <w:ind w:left="567" w:hanging="567"/>
        <w:rPr>
          <w:rFonts w:eastAsiaTheme="minorHAnsi"/>
          <w:bCs/>
          <w:sz w:val="20"/>
          <w:szCs w:val="20"/>
        </w:rPr>
      </w:pPr>
      <w:r w:rsidRPr="00140BE0">
        <w:rPr>
          <w:rFonts w:eastAsiaTheme="minorHAnsi"/>
          <w:bCs/>
          <w:sz w:val="20"/>
          <w:szCs w:val="20"/>
        </w:rPr>
        <w:t>Asafu-Adjaye J. 2008 Factors A</w:t>
      </w:r>
      <w:r w:rsidR="000F5603" w:rsidRPr="00140BE0">
        <w:rPr>
          <w:rFonts w:eastAsiaTheme="minorHAnsi"/>
          <w:bCs/>
          <w:sz w:val="20"/>
          <w:szCs w:val="20"/>
        </w:rPr>
        <w:t>f</w:t>
      </w:r>
      <w:r w:rsidRPr="00140BE0">
        <w:rPr>
          <w:rFonts w:eastAsiaTheme="minorHAnsi"/>
          <w:bCs/>
          <w:sz w:val="20"/>
          <w:szCs w:val="20"/>
        </w:rPr>
        <w:t>fecting the Adoption of Soil Conservation Measures: A Case Study of Fijian Cane Farmers. Journal of Agricultural and Resource Economics 33(1):99-117</w:t>
      </w:r>
    </w:p>
    <w:p w14:paraId="6E6ED04D" w14:textId="77777777" w:rsidR="001C1820" w:rsidRPr="00140BE0" w:rsidRDefault="001C1820" w:rsidP="001C1820">
      <w:pPr>
        <w:pStyle w:val="Default"/>
        <w:ind w:left="567" w:hanging="567"/>
        <w:jc w:val="both"/>
        <w:rPr>
          <w:bCs/>
          <w:color w:val="auto"/>
          <w:sz w:val="20"/>
          <w:szCs w:val="20"/>
        </w:rPr>
      </w:pPr>
      <w:r w:rsidRPr="00140BE0">
        <w:rPr>
          <w:bCs/>
          <w:color w:val="auto"/>
          <w:sz w:val="20"/>
          <w:szCs w:val="20"/>
        </w:rPr>
        <w:t xml:space="preserve">Benjamin, E., M. Punt, and M. Blum (2015). </w:t>
      </w:r>
      <w:r w:rsidRPr="00140BE0">
        <w:rPr>
          <w:bCs/>
          <w:i/>
          <w:color w:val="auto"/>
          <w:sz w:val="20"/>
          <w:szCs w:val="20"/>
        </w:rPr>
        <w:t>The impact of extension and ecosystem services on smallholder’s credit constraint</w:t>
      </w:r>
      <w:r w:rsidRPr="00140BE0">
        <w:rPr>
          <w:bCs/>
          <w:color w:val="auto"/>
          <w:sz w:val="20"/>
          <w:szCs w:val="20"/>
        </w:rPr>
        <w:t>. Journal of Developing Areas (forthcoming).</w:t>
      </w:r>
    </w:p>
    <w:p w14:paraId="2C3A019A" w14:textId="77777777" w:rsidR="00A2719B" w:rsidRPr="00140BE0" w:rsidRDefault="00D23A75" w:rsidP="00E8505C">
      <w:pPr>
        <w:autoSpaceDE w:val="0"/>
        <w:autoSpaceDN w:val="0"/>
        <w:adjustRightInd w:val="0"/>
        <w:ind w:left="567" w:hanging="567"/>
        <w:rPr>
          <w:sz w:val="20"/>
          <w:szCs w:val="20"/>
        </w:rPr>
      </w:pPr>
      <w:r w:rsidRPr="00140BE0">
        <w:rPr>
          <w:rStyle w:val="personname"/>
          <w:sz w:val="20"/>
          <w:szCs w:val="20"/>
        </w:rPr>
        <w:t>Benjamin, O</w:t>
      </w:r>
      <w:r w:rsidR="001A3929" w:rsidRPr="00140BE0">
        <w:rPr>
          <w:rStyle w:val="personname"/>
          <w:sz w:val="20"/>
          <w:szCs w:val="20"/>
        </w:rPr>
        <w:t>.</w:t>
      </w:r>
      <w:r w:rsidRPr="00140BE0">
        <w:rPr>
          <w:sz w:val="20"/>
          <w:szCs w:val="20"/>
        </w:rPr>
        <w:t xml:space="preserve"> 2012 </w:t>
      </w:r>
      <w:r w:rsidRPr="00140BE0">
        <w:rPr>
          <w:rStyle w:val="Emphasis"/>
          <w:sz w:val="20"/>
          <w:szCs w:val="20"/>
        </w:rPr>
        <w:t>Improving credit allocation to sustainable agriculture in Sub-Saharan Africa: Review of bio-based economy benefits.</w:t>
      </w:r>
      <w:r w:rsidRPr="00140BE0">
        <w:rPr>
          <w:sz w:val="20"/>
          <w:szCs w:val="20"/>
        </w:rPr>
        <w:t xml:space="preserve"> OIDA International Journal of Sustainable Development. 4(10) 15 – 24 </w:t>
      </w:r>
    </w:p>
    <w:p w14:paraId="485C2C83" w14:textId="77777777" w:rsidR="006652F5" w:rsidRPr="00140BE0" w:rsidRDefault="006652F5" w:rsidP="00E8505C">
      <w:pPr>
        <w:ind w:left="567" w:hanging="567"/>
        <w:rPr>
          <w:sz w:val="20"/>
          <w:szCs w:val="20"/>
        </w:rPr>
      </w:pPr>
      <w:r w:rsidRPr="00140BE0">
        <w:rPr>
          <w:sz w:val="20"/>
          <w:szCs w:val="20"/>
        </w:rPr>
        <w:t>Byiringiro F</w:t>
      </w:r>
      <w:r w:rsidR="001A3929" w:rsidRPr="00140BE0">
        <w:rPr>
          <w:sz w:val="20"/>
          <w:szCs w:val="20"/>
        </w:rPr>
        <w:t>.</w:t>
      </w:r>
      <w:r w:rsidRPr="00140BE0">
        <w:rPr>
          <w:sz w:val="20"/>
          <w:szCs w:val="20"/>
        </w:rPr>
        <w:t>, Reardon T, 1996 Farm productivity in Rwanda: Effects of farm size, erosion, and soil conservation investments. Agricultural Economics, 15 (2) (1996), pp. 127–136</w:t>
      </w:r>
    </w:p>
    <w:p w14:paraId="132486F1" w14:textId="77777777" w:rsidR="00382037" w:rsidRPr="00140BE0" w:rsidRDefault="00423C81" w:rsidP="00E8505C">
      <w:pPr>
        <w:ind w:left="567" w:hanging="567"/>
        <w:jc w:val="both"/>
        <w:rPr>
          <w:bCs/>
          <w:sz w:val="20"/>
          <w:szCs w:val="20"/>
        </w:rPr>
      </w:pPr>
      <w:r w:rsidRPr="00140BE0">
        <w:rPr>
          <w:rFonts w:eastAsiaTheme="minorHAnsi"/>
          <w:bCs/>
          <w:sz w:val="20"/>
          <w:szCs w:val="20"/>
        </w:rPr>
        <w:t>Broecker W</w:t>
      </w:r>
      <w:r w:rsidR="001A3929" w:rsidRPr="00140BE0">
        <w:rPr>
          <w:rFonts w:eastAsiaTheme="minorHAnsi"/>
          <w:bCs/>
          <w:sz w:val="20"/>
          <w:szCs w:val="20"/>
        </w:rPr>
        <w:t>.</w:t>
      </w:r>
      <w:r w:rsidRPr="00140BE0">
        <w:rPr>
          <w:rFonts w:eastAsiaTheme="minorHAnsi"/>
          <w:bCs/>
          <w:sz w:val="20"/>
          <w:szCs w:val="20"/>
        </w:rPr>
        <w:t>S</w:t>
      </w:r>
      <w:r w:rsidR="001A3929" w:rsidRPr="00140BE0">
        <w:rPr>
          <w:rFonts w:eastAsiaTheme="minorHAnsi"/>
          <w:bCs/>
          <w:sz w:val="20"/>
          <w:szCs w:val="20"/>
        </w:rPr>
        <w:t>.</w:t>
      </w:r>
      <w:r w:rsidRPr="00140BE0">
        <w:rPr>
          <w:rFonts w:eastAsiaTheme="minorHAnsi"/>
          <w:bCs/>
          <w:sz w:val="20"/>
          <w:szCs w:val="20"/>
        </w:rPr>
        <w:t xml:space="preserve"> (1975) </w:t>
      </w:r>
      <w:r w:rsidRPr="00140BE0">
        <w:rPr>
          <w:bCs/>
          <w:sz w:val="20"/>
          <w:szCs w:val="20"/>
        </w:rPr>
        <w:t xml:space="preserve">Climate change: Are we on the blink of a pronounced global warming? American association of advancement of science 189 (4201): 460 – 463 </w:t>
      </w:r>
    </w:p>
    <w:p w14:paraId="7B598DDC" w14:textId="77777777" w:rsidR="00450E1C" w:rsidRPr="00140BE0" w:rsidRDefault="00450E1C" w:rsidP="00E8505C">
      <w:pPr>
        <w:ind w:left="567" w:hanging="567"/>
        <w:rPr>
          <w:bCs/>
          <w:sz w:val="20"/>
          <w:szCs w:val="20"/>
        </w:rPr>
      </w:pPr>
      <w:r w:rsidRPr="00140BE0">
        <w:rPr>
          <w:bCs/>
          <w:sz w:val="20"/>
          <w:szCs w:val="20"/>
        </w:rPr>
        <w:t>Caveness, F.A. and Kurtz W.B. 1993. Agroforestry adoption and risk perception by farmers in Senegal. Agroforest Syst 21: 11–25.</w:t>
      </w:r>
    </w:p>
    <w:p w14:paraId="35A4279C" w14:textId="77777777" w:rsidR="009C4B07" w:rsidRPr="00140BE0" w:rsidRDefault="009C4B07" w:rsidP="00E8505C">
      <w:pPr>
        <w:ind w:left="567" w:hanging="567"/>
        <w:rPr>
          <w:bCs/>
          <w:sz w:val="20"/>
          <w:szCs w:val="20"/>
        </w:rPr>
      </w:pPr>
      <w:r w:rsidRPr="00140BE0">
        <w:rPr>
          <w:bCs/>
          <w:sz w:val="20"/>
          <w:szCs w:val="20"/>
        </w:rPr>
        <w:t>Coase, R. (1960). "The problem of social cost." Journal of Law and Economics 3: 1 - 44.</w:t>
      </w:r>
    </w:p>
    <w:p w14:paraId="75905AB8" w14:textId="77777777" w:rsidR="00C96A72" w:rsidRPr="00140BE0" w:rsidRDefault="00E8505C" w:rsidP="00E8505C">
      <w:pPr>
        <w:ind w:left="567" w:hanging="567"/>
        <w:rPr>
          <w:rFonts w:eastAsiaTheme="minorHAnsi"/>
          <w:bCs/>
          <w:sz w:val="20"/>
          <w:szCs w:val="20"/>
        </w:rPr>
      </w:pPr>
      <w:r w:rsidRPr="00140BE0">
        <w:rPr>
          <w:rFonts w:eastAsiaTheme="minorHAnsi"/>
          <w:bCs/>
          <w:sz w:val="20"/>
          <w:szCs w:val="20"/>
        </w:rPr>
        <w:t>C</w:t>
      </w:r>
      <w:r w:rsidR="00C96A72" w:rsidRPr="00140BE0">
        <w:rPr>
          <w:rFonts w:eastAsiaTheme="minorHAnsi"/>
          <w:bCs/>
          <w:sz w:val="20"/>
          <w:szCs w:val="20"/>
        </w:rPr>
        <w:t>urrent</w:t>
      </w:r>
      <w:r w:rsidR="00274B5C" w:rsidRPr="00140BE0">
        <w:rPr>
          <w:rFonts w:eastAsiaTheme="minorHAnsi"/>
          <w:bCs/>
          <w:sz w:val="20"/>
          <w:szCs w:val="20"/>
        </w:rPr>
        <w:t xml:space="preserve"> D</w:t>
      </w:r>
      <w:r w:rsidR="001A3929" w:rsidRPr="00140BE0">
        <w:rPr>
          <w:rFonts w:eastAsiaTheme="minorHAnsi"/>
          <w:bCs/>
          <w:sz w:val="20"/>
          <w:szCs w:val="20"/>
        </w:rPr>
        <w:t>.</w:t>
      </w:r>
      <w:r w:rsidR="00C96A72" w:rsidRPr="00140BE0">
        <w:rPr>
          <w:rFonts w:eastAsiaTheme="minorHAnsi"/>
          <w:bCs/>
          <w:sz w:val="20"/>
          <w:szCs w:val="20"/>
        </w:rPr>
        <w:t>, Ernst Lutz</w:t>
      </w:r>
      <w:r w:rsidR="00274B5C" w:rsidRPr="00140BE0">
        <w:rPr>
          <w:rFonts w:eastAsiaTheme="minorHAnsi"/>
          <w:bCs/>
          <w:sz w:val="20"/>
          <w:szCs w:val="20"/>
        </w:rPr>
        <w:t xml:space="preserve"> E</w:t>
      </w:r>
      <w:r w:rsidR="00C96A72" w:rsidRPr="00140BE0">
        <w:rPr>
          <w:rFonts w:eastAsiaTheme="minorHAnsi"/>
          <w:bCs/>
          <w:sz w:val="20"/>
          <w:szCs w:val="20"/>
        </w:rPr>
        <w:t>, and Scherr</w:t>
      </w:r>
      <w:r w:rsidR="00274B5C" w:rsidRPr="00140BE0">
        <w:rPr>
          <w:rFonts w:eastAsiaTheme="minorHAnsi"/>
          <w:bCs/>
          <w:sz w:val="20"/>
          <w:szCs w:val="20"/>
        </w:rPr>
        <w:t xml:space="preserve"> S</w:t>
      </w:r>
      <w:r w:rsidR="001A3929" w:rsidRPr="00140BE0">
        <w:rPr>
          <w:rFonts w:eastAsiaTheme="minorHAnsi"/>
          <w:bCs/>
          <w:sz w:val="20"/>
          <w:szCs w:val="20"/>
        </w:rPr>
        <w:t>.</w:t>
      </w:r>
      <w:r w:rsidR="00274B5C" w:rsidRPr="00140BE0">
        <w:rPr>
          <w:rFonts w:eastAsiaTheme="minorHAnsi"/>
          <w:bCs/>
          <w:sz w:val="20"/>
          <w:szCs w:val="20"/>
        </w:rPr>
        <w:t>,</w:t>
      </w:r>
      <w:r w:rsidR="00C96A72" w:rsidRPr="00140BE0">
        <w:rPr>
          <w:rFonts w:eastAsiaTheme="minorHAnsi"/>
          <w:bCs/>
          <w:sz w:val="20"/>
          <w:szCs w:val="20"/>
        </w:rPr>
        <w:t xml:space="preserve"> 1995 The costs and benefits of agroforestry to farmers </w:t>
      </w:r>
      <w:r w:rsidR="00C96A72" w:rsidRPr="00140BE0">
        <w:rPr>
          <w:rFonts w:eastAsiaTheme="minorHAnsi"/>
          <w:bCs/>
          <w:iCs/>
          <w:sz w:val="20"/>
          <w:szCs w:val="20"/>
        </w:rPr>
        <w:t xml:space="preserve">World Bank Res Obs </w:t>
      </w:r>
      <w:r w:rsidR="00C96A72" w:rsidRPr="00140BE0">
        <w:rPr>
          <w:rFonts w:eastAsiaTheme="minorHAnsi"/>
          <w:bCs/>
          <w:sz w:val="20"/>
          <w:szCs w:val="20"/>
        </w:rPr>
        <w:t>10 (2): 151-180 doi:10.1093/wbro/10.2.151</w:t>
      </w:r>
    </w:p>
    <w:p w14:paraId="3DF536E3" w14:textId="77777777" w:rsidR="00997B3E" w:rsidRPr="00140BE0" w:rsidRDefault="00997B3E" w:rsidP="00E8505C">
      <w:pPr>
        <w:autoSpaceDE w:val="0"/>
        <w:autoSpaceDN w:val="0"/>
        <w:adjustRightInd w:val="0"/>
        <w:ind w:left="567" w:hanging="567"/>
        <w:rPr>
          <w:bCs/>
          <w:sz w:val="20"/>
          <w:szCs w:val="20"/>
        </w:rPr>
      </w:pPr>
      <w:r w:rsidRPr="00140BE0">
        <w:rPr>
          <w:bCs/>
          <w:sz w:val="20"/>
          <w:szCs w:val="20"/>
        </w:rPr>
        <w:t>FAO, 2011 Factors influencing the adoption of conservation agriculture</w:t>
      </w:r>
      <w:r w:rsidRPr="00140BE0">
        <w:rPr>
          <w:sz w:val="20"/>
          <w:szCs w:val="20"/>
        </w:rPr>
        <w:t xml:space="preserve"> </w:t>
      </w:r>
      <w:hyperlink r:id="rId51" w:history="1">
        <w:r w:rsidRPr="00140BE0">
          <w:rPr>
            <w:rStyle w:val="Hyperlink"/>
            <w:bCs/>
            <w:color w:val="auto"/>
            <w:sz w:val="20"/>
            <w:szCs w:val="20"/>
          </w:rPr>
          <w:t>http://www.fao.org/docrep/004/y2781e/y2781e04.htm</w:t>
        </w:r>
      </w:hyperlink>
      <w:r w:rsidRPr="00140BE0">
        <w:rPr>
          <w:bCs/>
          <w:sz w:val="20"/>
          <w:szCs w:val="20"/>
        </w:rPr>
        <w:t xml:space="preserve"> </w:t>
      </w:r>
      <w:r w:rsidRPr="00140BE0">
        <w:rPr>
          <w:sz w:val="20"/>
          <w:szCs w:val="20"/>
        </w:rPr>
        <w:t>accessed 17 January 2014</w:t>
      </w:r>
    </w:p>
    <w:p w14:paraId="034767A1" w14:textId="77777777" w:rsidR="006E7555" w:rsidRPr="00140BE0" w:rsidRDefault="006E7555" w:rsidP="00E8505C">
      <w:pPr>
        <w:ind w:left="567" w:hanging="567"/>
        <w:rPr>
          <w:rFonts w:eastAsiaTheme="minorHAnsi"/>
          <w:bCs/>
          <w:sz w:val="20"/>
          <w:szCs w:val="20"/>
        </w:rPr>
      </w:pPr>
      <w:r w:rsidRPr="00140BE0">
        <w:rPr>
          <w:rFonts w:eastAsiaTheme="minorHAnsi"/>
          <w:bCs/>
          <w:sz w:val="20"/>
          <w:szCs w:val="20"/>
        </w:rPr>
        <w:t>Feder G., Just R.E. and Zilberman D. 1985. Adoption of Agricultural Innovations in Developing Countries: A survey. Econ Dev Cult Change 33: 255–295.</w:t>
      </w:r>
    </w:p>
    <w:p w14:paraId="655F31B3" w14:textId="77777777" w:rsidR="00166ED5" w:rsidRPr="00140BE0" w:rsidRDefault="00166ED5" w:rsidP="00E8505C">
      <w:pPr>
        <w:ind w:left="567" w:hanging="567"/>
        <w:rPr>
          <w:sz w:val="20"/>
          <w:szCs w:val="20"/>
        </w:rPr>
      </w:pPr>
      <w:r w:rsidRPr="00140BE0">
        <w:rPr>
          <w:sz w:val="20"/>
          <w:szCs w:val="20"/>
        </w:rPr>
        <w:t>Feder, G</w:t>
      </w:r>
      <w:r w:rsidR="001A3929" w:rsidRPr="00140BE0">
        <w:rPr>
          <w:sz w:val="20"/>
          <w:szCs w:val="20"/>
        </w:rPr>
        <w:t>.</w:t>
      </w:r>
      <w:r w:rsidRPr="00140BE0">
        <w:rPr>
          <w:sz w:val="20"/>
          <w:szCs w:val="20"/>
        </w:rPr>
        <w:t xml:space="preserve"> </w:t>
      </w:r>
      <w:r w:rsidR="00661F87" w:rsidRPr="00140BE0">
        <w:rPr>
          <w:sz w:val="20"/>
          <w:szCs w:val="20"/>
        </w:rPr>
        <w:t xml:space="preserve">and </w:t>
      </w:r>
      <w:r w:rsidR="001A3929" w:rsidRPr="00140BE0">
        <w:rPr>
          <w:sz w:val="20"/>
          <w:szCs w:val="20"/>
        </w:rPr>
        <w:t>Umali D.</w:t>
      </w:r>
      <w:r w:rsidRPr="00140BE0">
        <w:rPr>
          <w:sz w:val="20"/>
          <w:szCs w:val="20"/>
        </w:rPr>
        <w:t xml:space="preserve"> (1993), The adoption of agricultural innovations. A review.  Tec</w:t>
      </w:r>
      <w:r w:rsidR="002C70DE" w:rsidRPr="00140BE0">
        <w:rPr>
          <w:sz w:val="20"/>
          <w:szCs w:val="20"/>
        </w:rPr>
        <w:t>hnol. Forecast. Soc. Change, 43,</w:t>
      </w:r>
      <w:r w:rsidRPr="00140BE0">
        <w:rPr>
          <w:sz w:val="20"/>
          <w:szCs w:val="20"/>
        </w:rPr>
        <w:t xml:space="preserve"> 215–239</w:t>
      </w:r>
    </w:p>
    <w:p w14:paraId="1002924C" w14:textId="77777777" w:rsidR="00BD5459" w:rsidRPr="00140BE0" w:rsidRDefault="00BD5459" w:rsidP="00E8505C">
      <w:pPr>
        <w:autoSpaceDE w:val="0"/>
        <w:autoSpaceDN w:val="0"/>
        <w:adjustRightInd w:val="0"/>
        <w:ind w:left="567" w:hanging="567"/>
        <w:rPr>
          <w:sz w:val="20"/>
          <w:szCs w:val="20"/>
        </w:rPr>
      </w:pPr>
      <w:r w:rsidRPr="00140BE0">
        <w:rPr>
          <w:sz w:val="20"/>
          <w:szCs w:val="20"/>
        </w:rPr>
        <w:t xml:space="preserve">Foster, A., Rosenzweig, M. (1995). Learning by doing and learning from others: Human capital and technical change in agriculture. </w:t>
      </w:r>
      <w:r w:rsidRPr="00140BE0">
        <w:rPr>
          <w:i/>
          <w:sz w:val="20"/>
          <w:szCs w:val="20"/>
        </w:rPr>
        <w:t>The Journal of Political Economy</w:t>
      </w:r>
      <w:r w:rsidRPr="00140BE0">
        <w:rPr>
          <w:sz w:val="20"/>
          <w:szCs w:val="20"/>
        </w:rPr>
        <w:t xml:space="preserve"> 103, 1176-1209.</w:t>
      </w:r>
    </w:p>
    <w:p w14:paraId="4DB3382A" w14:textId="77777777" w:rsidR="00965CFB" w:rsidRPr="00140BE0" w:rsidRDefault="00965CFB" w:rsidP="00965CFB">
      <w:pPr>
        <w:ind w:left="567" w:hanging="567"/>
        <w:rPr>
          <w:sz w:val="20"/>
          <w:szCs w:val="20"/>
        </w:rPr>
      </w:pPr>
      <w:r w:rsidRPr="00140BE0">
        <w:rPr>
          <w:sz w:val="20"/>
          <w:szCs w:val="20"/>
        </w:rPr>
        <w:t>Friedrich T., and Kassam A. H. (2009) Adoption of Conservation</w:t>
      </w:r>
      <w:r w:rsidR="00A30BC1" w:rsidRPr="00140BE0">
        <w:rPr>
          <w:sz w:val="20"/>
          <w:szCs w:val="20"/>
        </w:rPr>
        <w:t xml:space="preserve"> </w:t>
      </w:r>
      <w:r w:rsidRPr="00140BE0">
        <w:rPr>
          <w:sz w:val="20"/>
          <w:szCs w:val="20"/>
        </w:rPr>
        <w:t>Agriculture Technologies: Constraints and Opportunities.</w:t>
      </w:r>
      <w:r w:rsidR="00A30BC1" w:rsidRPr="00140BE0">
        <w:rPr>
          <w:sz w:val="20"/>
          <w:szCs w:val="20"/>
        </w:rPr>
        <w:t xml:space="preserve"> </w:t>
      </w:r>
      <w:r w:rsidRPr="00140BE0">
        <w:rPr>
          <w:sz w:val="20"/>
          <w:szCs w:val="20"/>
        </w:rPr>
        <w:t>Invited paper, IV World Congress on Conservation Agriculture, New Delhi, India. 4</w:t>
      </w:r>
    </w:p>
    <w:p w14:paraId="6F7E72D4" w14:textId="77777777" w:rsidR="00965CFB" w:rsidRPr="00140BE0" w:rsidRDefault="00965CFB" w:rsidP="00965CFB">
      <w:pPr>
        <w:ind w:firstLine="567"/>
        <w:rPr>
          <w:sz w:val="20"/>
          <w:szCs w:val="20"/>
        </w:rPr>
      </w:pPr>
      <w:r w:rsidRPr="00140BE0">
        <w:rPr>
          <w:sz w:val="20"/>
          <w:szCs w:val="20"/>
        </w:rPr>
        <w:t xml:space="preserve">7 February </w:t>
      </w:r>
    </w:p>
    <w:p w14:paraId="61082B78" w14:textId="77777777" w:rsidR="007E6890" w:rsidRPr="00140BE0" w:rsidRDefault="002C70DE" w:rsidP="00E8505C">
      <w:pPr>
        <w:autoSpaceDE w:val="0"/>
        <w:autoSpaceDN w:val="0"/>
        <w:adjustRightInd w:val="0"/>
        <w:ind w:left="567" w:hanging="567"/>
        <w:rPr>
          <w:sz w:val="20"/>
          <w:szCs w:val="20"/>
        </w:rPr>
      </w:pPr>
      <w:r w:rsidRPr="00140BE0">
        <w:rPr>
          <w:sz w:val="20"/>
          <w:szCs w:val="20"/>
        </w:rPr>
        <w:t>Franzel, S., 1999</w:t>
      </w:r>
      <w:r w:rsidR="007E6890" w:rsidRPr="00140BE0">
        <w:rPr>
          <w:sz w:val="20"/>
          <w:szCs w:val="20"/>
        </w:rPr>
        <w:t xml:space="preserve"> Socioeconomic factors affecting the adoption potential of improved tree fallows in Africa Agroforestry Systems 47: 305–321,</w:t>
      </w:r>
    </w:p>
    <w:p w14:paraId="11788F8F" w14:textId="77777777" w:rsidR="00ED5015" w:rsidRPr="00140BE0" w:rsidRDefault="00ED5015" w:rsidP="0035409E">
      <w:pPr>
        <w:ind w:left="567" w:hanging="567"/>
        <w:rPr>
          <w:sz w:val="20"/>
          <w:szCs w:val="20"/>
        </w:rPr>
      </w:pPr>
      <w:r w:rsidRPr="00140BE0">
        <w:rPr>
          <w:bCs/>
          <w:sz w:val="20"/>
          <w:szCs w:val="20"/>
        </w:rPr>
        <w:t>Garbach K, Mark Lubell M, DeClerck F. A.J. (2012) Payment for Ecosystem Services: The roles of positive incentives and information sharing in stimulating adoption of silvopastoral conservation practices Agriculture, Ecosystems &amp; Environment, 156 (1): 27–36</w:t>
      </w:r>
      <w:r w:rsidR="00E8505C" w:rsidRPr="00140BE0">
        <w:rPr>
          <w:bCs/>
          <w:sz w:val="20"/>
          <w:szCs w:val="20"/>
        </w:rPr>
        <w:t xml:space="preserve"> </w:t>
      </w:r>
      <w:hyperlink r:id="rId52" w:history="1">
        <w:r w:rsidRPr="00140BE0">
          <w:rPr>
            <w:rStyle w:val="Hyperlink"/>
            <w:color w:val="auto"/>
            <w:sz w:val="20"/>
            <w:szCs w:val="20"/>
          </w:rPr>
          <w:t>http://dx.doi.org/10.1016/j.agee.2012.04.017</w:t>
        </w:r>
      </w:hyperlink>
    </w:p>
    <w:p w14:paraId="5928292E" w14:textId="77777777" w:rsidR="0035409E" w:rsidRPr="00140BE0" w:rsidRDefault="0035409E" w:rsidP="0035409E">
      <w:pPr>
        <w:autoSpaceDE w:val="0"/>
        <w:autoSpaceDN w:val="0"/>
        <w:adjustRightInd w:val="0"/>
        <w:ind w:left="567" w:hanging="567"/>
        <w:rPr>
          <w:sz w:val="20"/>
          <w:szCs w:val="20"/>
        </w:rPr>
      </w:pPr>
      <w:r w:rsidRPr="00140BE0">
        <w:rPr>
          <w:rFonts w:eastAsiaTheme="minorHAnsi"/>
          <w:bCs/>
          <w:sz w:val="20"/>
          <w:szCs w:val="20"/>
        </w:rPr>
        <w:t>Garnett, T., M. C. Appleby, A. Balmford, I. J. Bateman, T. G. Benton, P. Bloomer, B. Burlingame, M. Dawkins, L. Dolan, D. Fraser, M. Herrero, I. Hoffmann, P. Smith, P. K. Thornton, C. Toulmin, S. J. Vermeulen, H. C. J. Godfray (2013) Sustainable Intensification in Agriculture: Premises and Policies, Science Vol. 341</w:t>
      </w:r>
    </w:p>
    <w:p w14:paraId="74C0A771" w14:textId="77777777" w:rsidR="006525B2" w:rsidRPr="00140BE0" w:rsidRDefault="0085222A" w:rsidP="0035409E">
      <w:pPr>
        <w:ind w:left="567" w:hanging="567"/>
        <w:rPr>
          <w:sz w:val="20"/>
          <w:szCs w:val="20"/>
        </w:rPr>
      </w:pPr>
      <w:hyperlink r:id="rId53" w:history="1">
        <w:r w:rsidR="006525B2" w:rsidRPr="00140BE0">
          <w:rPr>
            <w:sz w:val="20"/>
            <w:szCs w:val="20"/>
          </w:rPr>
          <w:t>Garrity</w:t>
        </w:r>
      </w:hyperlink>
      <w:r w:rsidR="006525B2" w:rsidRPr="00140BE0">
        <w:rPr>
          <w:sz w:val="20"/>
          <w:szCs w:val="20"/>
        </w:rPr>
        <w:t xml:space="preserve"> DP, 2004 Agroforestry and the achievement of the Millennium Development Goals Volume, </w:t>
      </w:r>
      <w:hyperlink r:id="rId54" w:history="1">
        <w:r w:rsidR="006525B2" w:rsidRPr="00140BE0">
          <w:rPr>
            <w:sz w:val="20"/>
            <w:szCs w:val="20"/>
          </w:rPr>
          <w:t>Agroforestry Systems</w:t>
        </w:r>
      </w:hyperlink>
      <w:r w:rsidR="006525B2" w:rsidRPr="00140BE0">
        <w:rPr>
          <w:sz w:val="20"/>
          <w:szCs w:val="20"/>
        </w:rPr>
        <w:t xml:space="preserve">  61-62 (1 – 3):5-17</w:t>
      </w:r>
    </w:p>
    <w:p w14:paraId="1DE4A32C" w14:textId="77777777" w:rsidR="00C96A72" w:rsidRPr="00140BE0" w:rsidRDefault="00365BE9" w:rsidP="00E8505C">
      <w:pPr>
        <w:autoSpaceDE w:val="0"/>
        <w:autoSpaceDN w:val="0"/>
        <w:adjustRightInd w:val="0"/>
        <w:ind w:left="567" w:hanging="567"/>
        <w:rPr>
          <w:bCs/>
          <w:sz w:val="20"/>
          <w:szCs w:val="20"/>
        </w:rPr>
      </w:pPr>
      <w:r w:rsidRPr="00140BE0">
        <w:rPr>
          <w:bCs/>
          <w:sz w:val="20"/>
          <w:szCs w:val="20"/>
        </w:rPr>
        <w:t>Gebremedhin B., Swinton S.M. (2003) Investment in soil conservation in northern Ethiopia: the role of land tenure security and public programs</w:t>
      </w:r>
      <w:r w:rsidR="00AE2F25" w:rsidRPr="00140BE0">
        <w:rPr>
          <w:bCs/>
          <w:sz w:val="20"/>
          <w:szCs w:val="20"/>
        </w:rPr>
        <w:t xml:space="preserve"> </w:t>
      </w:r>
      <w:r w:rsidRPr="00140BE0">
        <w:rPr>
          <w:bCs/>
          <w:sz w:val="20"/>
          <w:szCs w:val="20"/>
        </w:rPr>
        <w:t>Agricultural Economics 29: 69–84</w:t>
      </w:r>
    </w:p>
    <w:p w14:paraId="6754920B" w14:textId="77777777" w:rsidR="005451CB" w:rsidRPr="00140BE0" w:rsidRDefault="005451CB" w:rsidP="00E8505C">
      <w:pPr>
        <w:ind w:left="567" w:hanging="567"/>
        <w:rPr>
          <w:bCs/>
          <w:sz w:val="20"/>
          <w:szCs w:val="20"/>
        </w:rPr>
      </w:pPr>
      <w:r w:rsidRPr="00140BE0">
        <w:rPr>
          <w:bCs/>
          <w:sz w:val="20"/>
          <w:szCs w:val="20"/>
        </w:rPr>
        <w:t>Gladwin C.H., Peterson J.S., Phi</w:t>
      </w:r>
      <w:r w:rsidR="00E301F9" w:rsidRPr="00140BE0">
        <w:rPr>
          <w:bCs/>
          <w:sz w:val="20"/>
          <w:szCs w:val="20"/>
        </w:rPr>
        <w:t>ri D. and Uttaro R. 2002</w:t>
      </w:r>
      <w:r w:rsidRPr="00140BE0">
        <w:rPr>
          <w:bCs/>
          <w:sz w:val="20"/>
          <w:szCs w:val="20"/>
        </w:rPr>
        <w:t>. Agroforestry adoption decisions, structural adjustment and gender in Africa. pp. 115–128. In: Barrett C.B., Place F. and Aboud</w:t>
      </w:r>
      <w:r w:rsidR="00E301F9" w:rsidRPr="00140BE0">
        <w:rPr>
          <w:bCs/>
          <w:sz w:val="20"/>
          <w:szCs w:val="20"/>
        </w:rPr>
        <w:t xml:space="preserve"> </w:t>
      </w:r>
      <w:r w:rsidRPr="00140BE0">
        <w:rPr>
          <w:bCs/>
          <w:sz w:val="20"/>
          <w:szCs w:val="20"/>
        </w:rPr>
        <w:t>A. (eds) Natural Resources Management in African Agriculture: Understanding and Improving Current Practices. CABI</w:t>
      </w:r>
      <w:r w:rsidR="00E301F9" w:rsidRPr="00140BE0">
        <w:rPr>
          <w:bCs/>
          <w:sz w:val="20"/>
          <w:szCs w:val="20"/>
        </w:rPr>
        <w:t xml:space="preserve"> </w:t>
      </w:r>
      <w:r w:rsidRPr="00140BE0">
        <w:rPr>
          <w:bCs/>
          <w:sz w:val="20"/>
          <w:szCs w:val="20"/>
        </w:rPr>
        <w:t>Publishing, Wallingford, UK.</w:t>
      </w:r>
    </w:p>
    <w:p w14:paraId="32739FA4" w14:textId="77777777" w:rsidR="005269FA" w:rsidRPr="00140BE0" w:rsidRDefault="00C73311" w:rsidP="00E8505C">
      <w:pPr>
        <w:autoSpaceDE w:val="0"/>
        <w:autoSpaceDN w:val="0"/>
        <w:adjustRightInd w:val="0"/>
        <w:ind w:left="567" w:hanging="567"/>
        <w:rPr>
          <w:sz w:val="20"/>
          <w:szCs w:val="20"/>
        </w:rPr>
      </w:pPr>
      <w:r w:rsidRPr="00140BE0">
        <w:rPr>
          <w:sz w:val="20"/>
          <w:szCs w:val="20"/>
        </w:rPr>
        <w:t>Huffman, W. E. 2001. "Human Capital: Education and Agriculture." In Handbook of agricultural Economics, edited by G Rausser and B. Gardner. Amsterdam: North Holland Press</w:t>
      </w:r>
    </w:p>
    <w:p w14:paraId="18C022C8" w14:textId="77777777" w:rsidR="004669DA" w:rsidRPr="00140BE0" w:rsidRDefault="004669DA" w:rsidP="00E8505C">
      <w:pPr>
        <w:ind w:left="567" w:hanging="567"/>
        <w:rPr>
          <w:sz w:val="20"/>
          <w:szCs w:val="20"/>
        </w:rPr>
      </w:pPr>
      <w:r w:rsidRPr="00140BE0">
        <w:rPr>
          <w:sz w:val="20"/>
          <w:szCs w:val="20"/>
        </w:rPr>
        <w:t>Jack BK, Kousky C, Sims KRE (2008)</w:t>
      </w:r>
      <w:r w:rsidR="002D7005" w:rsidRPr="00140BE0">
        <w:rPr>
          <w:sz w:val="20"/>
          <w:szCs w:val="20"/>
        </w:rPr>
        <w:t xml:space="preserve"> </w:t>
      </w:r>
      <w:r w:rsidRPr="00140BE0">
        <w:rPr>
          <w:sz w:val="20"/>
          <w:szCs w:val="20"/>
        </w:rPr>
        <w:t>Designing</w:t>
      </w:r>
      <w:r w:rsidR="002D7005" w:rsidRPr="00140BE0">
        <w:rPr>
          <w:sz w:val="20"/>
          <w:szCs w:val="20"/>
        </w:rPr>
        <w:t xml:space="preserve"> </w:t>
      </w:r>
      <w:r w:rsidRPr="00140BE0">
        <w:rPr>
          <w:sz w:val="20"/>
          <w:szCs w:val="20"/>
        </w:rPr>
        <w:t>payments for ecosystem services: Lessons from previous experience with incentive-based mechanisms. Proc Natl Acad Sci USA 105:9465–9470.</w:t>
      </w:r>
    </w:p>
    <w:p w14:paraId="1E032215" w14:textId="77777777" w:rsidR="003C3A51" w:rsidRPr="00140BE0" w:rsidRDefault="003C3A51" w:rsidP="003C3A51">
      <w:pPr>
        <w:ind w:left="567" w:hanging="567"/>
        <w:rPr>
          <w:bCs/>
          <w:sz w:val="20"/>
          <w:szCs w:val="20"/>
        </w:rPr>
      </w:pPr>
      <w:r w:rsidRPr="00140BE0">
        <w:rPr>
          <w:bCs/>
          <w:sz w:val="20"/>
          <w:szCs w:val="20"/>
        </w:rPr>
        <w:t>Jensen, Robert T. and Emily Oster. 2009. “The Power of TV: Cable Television and Women's Status in India (with Robert Jensen.” Quarterly Journal of Economics. 24(3): 1057-1094,</w:t>
      </w:r>
    </w:p>
    <w:p w14:paraId="793F47C8" w14:textId="77777777" w:rsidR="00311C44" w:rsidRPr="00140BE0" w:rsidRDefault="00311C44" w:rsidP="00E8505C">
      <w:pPr>
        <w:ind w:left="567" w:hanging="567"/>
        <w:rPr>
          <w:sz w:val="20"/>
          <w:szCs w:val="20"/>
        </w:rPr>
      </w:pPr>
      <w:r w:rsidRPr="00140BE0">
        <w:rPr>
          <w:sz w:val="20"/>
          <w:szCs w:val="20"/>
        </w:rPr>
        <w:lastRenderedPageBreak/>
        <w:t>Kabwe G, Bigsby H, Cullen R (2009) Factors influencing adoption of agroforestry among smallholder farmers in Zambia. Paper presented at the 2009 NZARES conference, Tahuna Conference Centre, Nelson, 27–28 Aug 2009</w:t>
      </w:r>
    </w:p>
    <w:p w14:paraId="0BB1C0CA" w14:textId="77777777" w:rsidR="008611F8" w:rsidRPr="00140BE0" w:rsidRDefault="008611F8" w:rsidP="00313052">
      <w:pPr>
        <w:autoSpaceDE w:val="0"/>
        <w:autoSpaceDN w:val="0"/>
        <w:adjustRightInd w:val="0"/>
        <w:ind w:left="567" w:hanging="567"/>
        <w:rPr>
          <w:sz w:val="20"/>
          <w:szCs w:val="20"/>
        </w:rPr>
      </w:pPr>
      <w:r w:rsidRPr="00140BE0">
        <w:rPr>
          <w:sz w:val="20"/>
          <w:szCs w:val="20"/>
        </w:rPr>
        <w:t>Kiptot E, Hebinck B, Franzel S, Richards P (2007) Adopters, testers or pseudoadopters? Dynamics of the use of improved tree fallows by farmers in western Kenya.Agric Syst 94:509–519.</w:t>
      </w:r>
    </w:p>
    <w:p w14:paraId="3D3DC60C" w14:textId="77777777" w:rsidR="009D2BDB" w:rsidRPr="00140BE0" w:rsidRDefault="009D2BDB" w:rsidP="00E8505C">
      <w:pPr>
        <w:autoSpaceDE w:val="0"/>
        <w:autoSpaceDN w:val="0"/>
        <w:adjustRightInd w:val="0"/>
        <w:ind w:left="567" w:hanging="567"/>
        <w:rPr>
          <w:sz w:val="20"/>
          <w:szCs w:val="20"/>
        </w:rPr>
      </w:pPr>
      <w:r w:rsidRPr="00140BE0">
        <w:rPr>
          <w:sz w:val="20"/>
          <w:szCs w:val="20"/>
          <w:lang w:val="de-DE"/>
        </w:rPr>
        <w:t xml:space="preserve">Kiptot E. and Franzel S. 2011. </w:t>
      </w:r>
      <w:r w:rsidRPr="00140BE0">
        <w:rPr>
          <w:sz w:val="20"/>
          <w:szCs w:val="20"/>
        </w:rPr>
        <w:t>Gender and agroforestry in Africa: are women participating?  ICRAF Occasional Paper No. 13. Nairobi: World Agroforestry Centre</w:t>
      </w:r>
    </w:p>
    <w:p w14:paraId="05E38AD6" w14:textId="77777777" w:rsidR="005A0797" w:rsidRPr="00140BE0" w:rsidRDefault="005A0797" w:rsidP="00E8505C">
      <w:pPr>
        <w:ind w:left="567" w:hanging="567"/>
        <w:rPr>
          <w:sz w:val="20"/>
          <w:szCs w:val="20"/>
        </w:rPr>
      </w:pPr>
      <w:r w:rsidRPr="00140BE0">
        <w:rPr>
          <w:sz w:val="20"/>
          <w:szCs w:val="20"/>
        </w:rPr>
        <w:t>Knowler D, Bradshaw B, 2007. Farmers’ adoption of conservation agriculture: a review and synthesis of recent research. Food Pol., 32:25–48</w:t>
      </w:r>
    </w:p>
    <w:p w14:paraId="0551EA5E" w14:textId="77777777" w:rsidR="008A6D71" w:rsidRPr="00140BE0" w:rsidRDefault="008A6D71" w:rsidP="00E8505C">
      <w:pPr>
        <w:ind w:left="567" w:hanging="567"/>
        <w:rPr>
          <w:sz w:val="20"/>
          <w:szCs w:val="20"/>
        </w:rPr>
      </w:pPr>
      <w:r w:rsidRPr="00140BE0">
        <w:rPr>
          <w:sz w:val="20"/>
          <w:szCs w:val="20"/>
        </w:rPr>
        <w:t>Marenya P.P., Barrett C. (2007) Household-level determinants of adoption of improved natural resources management practices among smallholder farmers in western Kenya, Food Policy 32, 515–536</w:t>
      </w:r>
    </w:p>
    <w:p w14:paraId="3298DB96" w14:textId="77777777" w:rsidR="005A0DDB" w:rsidRPr="00140BE0" w:rsidRDefault="005A0DDB" w:rsidP="00E8505C">
      <w:pPr>
        <w:autoSpaceDE w:val="0"/>
        <w:autoSpaceDN w:val="0"/>
        <w:adjustRightInd w:val="0"/>
        <w:ind w:left="567" w:hanging="567"/>
        <w:rPr>
          <w:sz w:val="20"/>
          <w:szCs w:val="20"/>
        </w:rPr>
      </w:pPr>
      <w:r w:rsidRPr="00140BE0">
        <w:rPr>
          <w:sz w:val="20"/>
          <w:szCs w:val="20"/>
        </w:rPr>
        <w:t xml:space="preserve">McNeely J.A. and Scherr S.J. </w:t>
      </w:r>
      <w:r w:rsidR="00665AE6" w:rsidRPr="00140BE0">
        <w:rPr>
          <w:sz w:val="20"/>
          <w:szCs w:val="20"/>
        </w:rPr>
        <w:t>(</w:t>
      </w:r>
      <w:r w:rsidRPr="00140BE0">
        <w:rPr>
          <w:sz w:val="20"/>
          <w:szCs w:val="20"/>
        </w:rPr>
        <w:t>2006</w:t>
      </w:r>
      <w:r w:rsidR="008F4636" w:rsidRPr="00140BE0">
        <w:rPr>
          <w:sz w:val="20"/>
          <w:szCs w:val="20"/>
        </w:rPr>
        <w:t>)</w:t>
      </w:r>
      <w:r w:rsidRPr="00140BE0">
        <w:rPr>
          <w:sz w:val="20"/>
          <w:szCs w:val="20"/>
        </w:rPr>
        <w:t xml:space="preserve"> Agroforestry and biodiversity conservation – traditional practices, present dynamics, and lessons for the future. Biodiversity and Conservation (2006) 15:549–554</w:t>
      </w:r>
    </w:p>
    <w:p w14:paraId="2D2CCF40" w14:textId="77777777" w:rsidR="00665AE6" w:rsidRPr="00140BE0" w:rsidRDefault="00665AE6" w:rsidP="00665AE6">
      <w:pPr>
        <w:ind w:left="567" w:hanging="567"/>
        <w:rPr>
          <w:sz w:val="20"/>
          <w:szCs w:val="20"/>
        </w:rPr>
      </w:pPr>
      <w:r w:rsidRPr="00140BE0">
        <w:rPr>
          <w:sz w:val="20"/>
          <w:szCs w:val="20"/>
        </w:rPr>
        <w:t xml:space="preserve">Meena, M.S. and Singh, K.M. </w:t>
      </w:r>
      <w:r w:rsidR="008F4636" w:rsidRPr="00140BE0">
        <w:rPr>
          <w:sz w:val="20"/>
          <w:szCs w:val="20"/>
        </w:rPr>
        <w:t>(</w:t>
      </w:r>
      <w:r w:rsidRPr="00140BE0">
        <w:rPr>
          <w:sz w:val="20"/>
          <w:szCs w:val="20"/>
        </w:rPr>
        <w:t>2012</w:t>
      </w:r>
      <w:r w:rsidR="008F4636" w:rsidRPr="00140BE0">
        <w:rPr>
          <w:sz w:val="20"/>
          <w:szCs w:val="20"/>
        </w:rPr>
        <w:t>)</w:t>
      </w:r>
      <w:r w:rsidRPr="00140BE0">
        <w:rPr>
          <w:sz w:val="20"/>
          <w:szCs w:val="20"/>
        </w:rPr>
        <w:t>. Decision Process Innovations, Constraints and Strategies for Adoption of Conservation Agriculture. http://dx.doi.org/10.2139/ssrn.2088710</w:t>
      </w:r>
    </w:p>
    <w:p w14:paraId="2B17A836" w14:textId="77777777" w:rsidR="00047339" w:rsidRPr="00140BE0" w:rsidRDefault="00047339" w:rsidP="00E8505C">
      <w:pPr>
        <w:ind w:left="567" w:hanging="567"/>
        <w:rPr>
          <w:sz w:val="20"/>
          <w:szCs w:val="20"/>
        </w:rPr>
      </w:pPr>
      <w:r w:rsidRPr="00140BE0">
        <w:rPr>
          <w:sz w:val="20"/>
          <w:szCs w:val="20"/>
        </w:rPr>
        <w:t>Mercer D.E. 2004 Adoption of agroforestry innovations in the tropics: A review Agroforestry Systems 204411: 311–328</w:t>
      </w:r>
    </w:p>
    <w:p w14:paraId="459CF0EA" w14:textId="77777777" w:rsidR="004F2F18" w:rsidRPr="00140BE0" w:rsidRDefault="004F2F18" w:rsidP="00E8505C">
      <w:pPr>
        <w:ind w:left="567" w:hanging="567"/>
        <w:rPr>
          <w:sz w:val="20"/>
          <w:szCs w:val="20"/>
        </w:rPr>
      </w:pPr>
      <w:r w:rsidRPr="00140BE0">
        <w:rPr>
          <w:sz w:val="20"/>
          <w:szCs w:val="20"/>
        </w:rPr>
        <w:t>Mercer D.E. and Pattanayak S. 2003. Agr</w:t>
      </w:r>
      <w:r w:rsidR="00CB0161" w:rsidRPr="00140BE0">
        <w:rPr>
          <w:sz w:val="20"/>
          <w:szCs w:val="20"/>
        </w:rPr>
        <w:t>oforestry adoption by small</w:t>
      </w:r>
      <w:r w:rsidRPr="00140BE0">
        <w:rPr>
          <w:sz w:val="20"/>
          <w:szCs w:val="20"/>
        </w:rPr>
        <w:t>holders. pp. 283–300. In: Sills E. and Abt K. (eds) Forests in a Market Economy. Kluwer, Dordrech</w:t>
      </w:r>
    </w:p>
    <w:p w14:paraId="30D31DEC" w14:textId="77777777" w:rsidR="00015C0F" w:rsidRPr="00140BE0" w:rsidRDefault="002B39CD" w:rsidP="00E8505C">
      <w:pPr>
        <w:ind w:left="567" w:hanging="567"/>
        <w:jc w:val="both"/>
        <w:rPr>
          <w:sz w:val="20"/>
          <w:szCs w:val="20"/>
        </w:rPr>
      </w:pPr>
      <w:r w:rsidRPr="00140BE0">
        <w:rPr>
          <w:sz w:val="20"/>
          <w:szCs w:val="20"/>
        </w:rPr>
        <w:t>Mitra K, Reiss MC, Capella LM, (1999) "An examination of perceived risk, information search and behavioral intentions in search, experience and credence services"</w:t>
      </w:r>
      <w:r w:rsidR="00A011CD" w:rsidRPr="00140BE0">
        <w:rPr>
          <w:sz w:val="20"/>
          <w:szCs w:val="20"/>
        </w:rPr>
        <w:t>, Journal of Services Marketing</w:t>
      </w:r>
      <w:r w:rsidRPr="00140BE0">
        <w:rPr>
          <w:sz w:val="20"/>
          <w:szCs w:val="20"/>
        </w:rPr>
        <w:t xml:space="preserve"> 13</w:t>
      </w:r>
      <w:r w:rsidR="00A011CD" w:rsidRPr="00140BE0">
        <w:rPr>
          <w:sz w:val="20"/>
          <w:szCs w:val="20"/>
        </w:rPr>
        <w:t>(</w:t>
      </w:r>
      <w:r w:rsidRPr="00140BE0">
        <w:rPr>
          <w:sz w:val="20"/>
          <w:szCs w:val="20"/>
        </w:rPr>
        <w:t>3</w:t>
      </w:r>
      <w:r w:rsidR="00A011CD" w:rsidRPr="00140BE0">
        <w:rPr>
          <w:sz w:val="20"/>
          <w:szCs w:val="20"/>
        </w:rPr>
        <w:t>)</w:t>
      </w:r>
      <w:r w:rsidRPr="00140BE0">
        <w:rPr>
          <w:sz w:val="20"/>
          <w:szCs w:val="20"/>
        </w:rPr>
        <w:t>, 208</w:t>
      </w:r>
      <w:r w:rsidR="008B69AE" w:rsidRPr="00140BE0">
        <w:rPr>
          <w:sz w:val="20"/>
          <w:szCs w:val="20"/>
        </w:rPr>
        <w:t>–</w:t>
      </w:r>
      <w:r w:rsidRPr="00140BE0">
        <w:rPr>
          <w:sz w:val="20"/>
          <w:szCs w:val="20"/>
        </w:rPr>
        <w:t>228</w:t>
      </w:r>
    </w:p>
    <w:p w14:paraId="2E2FA334" w14:textId="77777777" w:rsidR="00CF2ABA" w:rsidRPr="00140BE0" w:rsidRDefault="00CF2ABA" w:rsidP="00E8505C">
      <w:pPr>
        <w:ind w:left="567" w:hanging="567"/>
        <w:jc w:val="both"/>
        <w:rPr>
          <w:sz w:val="20"/>
          <w:szCs w:val="20"/>
        </w:rPr>
      </w:pPr>
      <w:r w:rsidRPr="00140BE0">
        <w:rPr>
          <w:sz w:val="20"/>
          <w:szCs w:val="20"/>
        </w:rPr>
        <w:t xml:space="preserve">Miyazawa, I. 2012 What are Sustainable Development Goals? In IGES Rio+20 Issue Brief; Institute for Global Environmental Strategies: Hayama, Japan, </w:t>
      </w:r>
    </w:p>
    <w:p w14:paraId="7494CBC4" w14:textId="77777777" w:rsidR="00100519" w:rsidRPr="00140BE0" w:rsidRDefault="00100519" w:rsidP="00100519">
      <w:pPr>
        <w:autoSpaceDE w:val="0"/>
        <w:autoSpaceDN w:val="0"/>
        <w:adjustRightInd w:val="0"/>
        <w:ind w:left="567" w:hanging="567"/>
        <w:rPr>
          <w:sz w:val="20"/>
          <w:szCs w:val="20"/>
        </w:rPr>
      </w:pPr>
      <w:r w:rsidRPr="00140BE0">
        <w:rPr>
          <w:sz w:val="20"/>
          <w:szCs w:val="20"/>
        </w:rPr>
        <w:t xml:space="preserve">Mucemi, G., Winters, K., and Stepman, F. </w:t>
      </w:r>
      <w:r w:rsidR="00A011CD" w:rsidRPr="00140BE0">
        <w:rPr>
          <w:sz w:val="20"/>
          <w:szCs w:val="20"/>
        </w:rPr>
        <w:t xml:space="preserve">2009. </w:t>
      </w:r>
      <w:r w:rsidRPr="00140BE0">
        <w:rPr>
          <w:sz w:val="20"/>
          <w:szCs w:val="20"/>
        </w:rPr>
        <w:t>Inventory of Innovative Farmer Advisory Services using ICTs.</w:t>
      </w:r>
      <w:r w:rsidR="00A011CD" w:rsidRPr="00140BE0">
        <w:rPr>
          <w:sz w:val="20"/>
          <w:szCs w:val="20"/>
        </w:rPr>
        <w:t xml:space="preserve"> </w:t>
      </w:r>
      <w:r w:rsidRPr="00140BE0">
        <w:rPr>
          <w:sz w:val="20"/>
          <w:szCs w:val="20"/>
        </w:rPr>
        <w:t>Prepared for The Forum for Agricultural Research in Africa</w:t>
      </w:r>
    </w:p>
    <w:p w14:paraId="0B5A2228" w14:textId="77777777" w:rsidR="008C22B6" w:rsidRPr="00140BE0" w:rsidRDefault="008C22B6" w:rsidP="00E8505C">
      <w:pPr>
        <w:pStyle w:val="Default"/>
        <w:ind w:left="567" w:hanging="567"/>
        <w:rPr>
          <w:bCs/>
          <w:color w:val="auto"/>
          <w:sz w:val="20"/>
          <w:szCs w:val="20"/>
        </w:rPr>
      </w:pPr>
      <w:r w:rsidRPr="00140BE0">
        <w:rPr>
          <w:bCs/>
          <w:color w:val="auto"/>
          <w:sz w:val="20"/>
          <w:szCs w:val="20"/>
        </w:rPr>
        <w:t xml:space="preserve">Mugagga F. and Buyinza M.  2013 Land tenure and soil conservation practices on the slopes of Mt Elgon National Park, Eastern Uganda Journal of Geography and Regional Planning Vol. 6(7), : 255-262  </w:t>
      </w:r>
    </w:p>
    <w:p w14:paraId="1BDD0710" w14:textId="77777777" w:rsidR="008C1215" w:rsidRPr="00140BE0" w:rsidRDefault="00837F93" w:rsidP="00E8505C">
      <w:pPr>
        <w:pStyle w:val="Default"/>
        <w:ind w:left="567" w:hanging="567"/>
        <w:rPr>
          <w:bCs/>
          <w:color w:val="auto"/>
          <w:sz w:val="20"/>
          <w:szCs w:val="20"/>
        </w:rPr>
      </w:pPr>
      <w:r w:rsidRPr="00140BE0">
        <w:rPr>
          <w:bCs/>
          <w:color w:val="auto"/>
          <w:sz w:val="20"/>
          <w:szCs w:val="20"/>
        </w:rPr>
        <w:t>Mugwe, J., Mugendi, D., Mucheru-Muna, M., Merckx, R., Chianu, J., Vanlauwe, B., 2009. Determinants of the decision to adopt integrated soil fertility management practices by smallholder farmers in the central highlands of Kenya. Exp. Agric. 45, 61–75.</w:t>
      </w:r>
    </w:p>
    <w:p w14:paraId="0964C2F0" w14:textId="77777777" w:rsidR="00CB20C6" w:rsidRPr="00140BE0" w:rsidRDefault="0085222A" w:rsidP="00E8505C">
      <w:pPr>
        <w:ind w:left="567" w:hanging="567"/>
        <w:rPr>
          <w:sz w:val="20"/>
          <w:szCs w:val="20"/>
        </w:rPr>
      </w:pPr>
      <w:hyperlink r:id="rId55" w:history="1">
        <w:r w:rsidR="00CB20C6" w:rsidRPr="00140BE0">
          <w:rPr>
            <w:sz w:val="20"/>
            <w:szCs w:val="20"/>
          </w:rPr>
          <w:t>Ndayambaje</w:t>
        </w:r>
      </w:hyperlink>
      <w:r w:rsidR="00CB20C6" w:rsidRPr="00140BE0">
        <w:rPr>
          <w:sz w:val="20"/>
          <w:szCs w:val="20"/>
        </w:rPr>
        <w:t>, JD,</w:t>
      </w:r>
      <w:hyperlink r:id="rId56" w:history="1">
        <w:r w:rsidR="00CB20C6" w:rsidRPr="00140BE0">
          <w:rPr>
            <w:sz w:val="20"/>
            <w:szCs w:val="20"/>
          </w:rPr>
          <w:t>Heijman</w:t>
        </w:r>
      </w:hyperlink>
      <w:r w:rsidR="00CB20C6" w:rsidRPr="00140BE0">
        <w:rPr>
          <w:sz w:val="20"/>
          <w:szCs w:val="20"/>
        </w:rPr>
        <w:t xml:space="preserve">, WJM, </w:t>
      </w:r>
      <w:hyperlink r:id="rId57" w:history="1">
        <w:r w:rsidR="00CB20C6" w:rsidRPr="00140BE0">
          <w:rPr>
            <w:sz w:val="20"/>
            <w:szCs w:val="20"/>
          </w:rPr>
          <w:t>Godefridus M. J. Mohren</w:t>
        </w:r>
      </w:hyperlink>
      <w:r w:rsidR="00CB20C6" w:rsidRPr="00140BE0">
        <w:rPr>
          <w:sz w:val="20"/>
          <w:szCs w:val="20"/>
        </w:rPr>
        <w:t xml:space="preserve">, GMJ 2013 Farm woodlots in rural Rwanda: purposes and determinants. </w:t>
      </w:r>
      <w:hyperlink r:id="rId58" w:history="1">
        <w:r w:rsidR="00CB20C6" w:rsidRPr="00140BE0">
          <w:rPr>
            <w:sz w:val="20"/>
            <w:szCs w:val="20"/>
          </w:rPr>
          <w:t>Agroforestry Systems</w:t>
        </w:r>
      </w:hyperlink>
      <w:r w:rsidR="00CB20C6" w:rsidRPr="00140BE0">
        <w:rPr>
          <w:sz w:val="20"/>
          <w:szCs w:val="20"/>
        </w:rPr>
        <w:t xml:space="preserve">  87(4):797-814</w:t>
      </w:r>
    </w:p>
    <w:p w14:paraId="799727A8" w14:textId="77777777" w:rsidR="004D71CC" w:rsidRPr="00140BE0" w:rsidRDefault="001A3929" w:rsidP="00E8505C">
      <w:pPr>
        <w:ind w:left="567" w:hanging="567"/>
        <w:rPr>
          <w:rFonts w:eastAsiaTheme="minorHAnsi"/>
          <w:sz w:val="20"/>
          <w:szCs w:val="20"/>
        </w:rPr>
      </w:pPr>
      <w:r w:rsidRPr="00140BE0">
        <w:rPr>
          <w:rFonts w:eastAsiaTheme="minorHAnsi"/>
          <w:sz w:val="20"/>
          <w:szCs w:val="20"/>
        </w:rPr>
        <w:t>Nicoll</w:t>
      </w:r>
      <w:r w:rsidR="004D71CC" w:rsidRPr="00140BE0">
        <w:rPr>
          <w:rFonts w:eastAsiaTheme="minorHAnsi"/>
          <w:sz w:val="20"/>
          <w:szCs w:val="20"/>
        </w:rPr>
        <w:t>, B.C. , Achim , A. , Mochan , S. and Gardiner , B. 2005 Does steep terrain infl uence tree stability? A</w:t>
      </w:r>
      <w:r w:rsidR="00797AE1" w:rsidRPr="00140BE0">
        <w:rPr>
          <w:rFonts w:eastAsiaTheme="minorHAnsi"/>
          <w:sz w:val="20"/>
          <w:szCs w:val="20"/>
        </w:rPr>
        <w:t xml:space="preserve"> field investigation</w:t>
      </w:r>
      <w:r w:rsidR="004D71CC" w:rsidRPr="00140BE0">
        <w:rPr>
          <w:rFonts w:eastAsiaTheme="minorHAnsi"/>
          <w:sz w:val="20"/>
          <w:szCs w:val="20"/>
        </w:rPr>
        <w:t>. Can. J. For. Res.35</w:t>
      </w:r>
      <w:r w:rsidR="00797AE1" w:rsidRPr="00140BE0">
        <w:rPr>
          <w:rFonts w:eastAsiaTheme="minorHAnsi"/>
          <w:sz w:val="20"/>
          <w:szCs w:val="20"/>
        </w:rPr>
        <w:t>:</w:t>
      </w:r>
      <w:r w:rsidR="004D71CC" w:rsidRPr="00140BE0">
        <w:rPr>
          <w:rFonts w:eastAsiaTheme="minorHAnsi"/>
          <w:sz w:val="20"/>
          <w:szCs w:val="20"/>
        </w:rPr>
        <w:t xml:space="preserve"> 2360 – 2367 </w:t>
      </w:r>
    </w:p>
    <w:p w14:paraId="36D95A42" w14:textId="77777777" w:rsidR="00D25C49" w:rsidRPr="00140BE0" w:rsidRDefault="00D25C49" w:rsidP="00E8505C">
      <w:pPr>
        <w:ind w:left="567" w:hanging="567"/>
        <w:rPr>
          <w:rFonts w:eastAsiaTheme="minorHAnsi"/>
          <w:bCs/>
          <w:sz w:val="20"/>
          <w:szCs w:val="20"/>
        </w:rPr>
      </w:pPr>
      <w:r w:rsidRPr="00140BE0">
        <w:rPr>
          <w:rFonts w:eastAsiaTheme="minorHAnsi"/>
          <w:bCs/>
          <w:sz w:val="20"/>
          <w:szCs w:val="20"/>
        </w:rPr>
        <w:t>Nyangena W</w:t>
      </w:r>
      <w:r w:rsidR="001A3929" w:rsidRPr="00140BE0">
        <w:rPr>
          <w:rFonts w:eastAsiaTheme="minorHAnsi"/>
          <w:bCs/>
          <w:sz w:val="20"/>
          <w:szCs w:val="20"/>
        </w:rPr>
        <w:t>.</w:t>
      </w:r>
      <w:r w:rsidRPr="00140BE0">
        <w:rPr>
          <w:rFonts w:eastAsiaTheme="minorHAnsi"/>
          <w:bCs/>
          <w:sz w:val="20"/>
          <w:szCs w:val="20"/>
        </w:rPr>
        <w:t xml:space="preserve"> (2008) Social determinants of soil and water conservation in rural Kenya Environ Dev Sustain 10:745–767 DOI 10.1007/s10668-007-9083-6</w:t>
      </w:r>
    </w:p>
    <w:p w14:paraId="4B686420" w14:textId="77777777" w:rsidR="008B69AE" w:rsidRPr="00140BE0" w:rsidRDefault="008B69AE" w:rsidP="00E8505C">
      <w:pPr>
        <w:ind w:left="567" w:hanging="567"/>
        <w:jc w:val="both"/>
        <w:rPr>
          <w:bCs/>
          <w:sz w:val="20"/>
          <w:szCs w:val="20"/>
        </w:rPr>
      </w:pPr>
      <w:r w:rsidRPr="00140BE0">
        <w:rPr>
          <w:sz w:val="20"/>
          <w:szCs w:val="20"/>
        </w:rPr>
        <w:t xml:space="preserve">Isham, J. 2000. </w:t>
      </w:r>
      <w:r w:rsidRPr="00140BE0">
        <w:rPr>
          <w:i/>
          <w:iCs/>
          <w:sz w:val="20"/>
          <w:szCs w:val="20"/>
        </w:rPr>
        <w:t xml:space="preserve">The effect of social capital on technology adoption: evidence from rural Tanzania. </w:t>
      </w:r>
      <w:r w:rsidRPr="00140BE0">
        <w:rPr>
          <w:sz w:val="20"/>
          <w:szCs w:val="20"/>
        </w:rPr>
        <w:t>Department of Economics and the Program in Environmental Studies, Middlebury College, Middlebury.</w:t>
      </w:r>
    </w:p>
    <w:p w14:paraId="7ED60AC5" w14:textId="77777777" w:rsidR="004A2097" w:rsidRPr="00140BE0" w:rsidRDefault="004A2097" w:rsidP="00E8505C">
      <w:pPr>
        <w:ind w:left="567" w:hanging="567"/>
        <w:jc w:val="both"/>
        <w:rPr>
          <w:bCs/>
          <w:sz w:val="20"/>
          <w:szCs w:val="20"/>
        </w:rPr>
      </w:pPr>
      <w:r w:rsidRPr="00140BE0">
        <w:rPr>
          <w:rFonts w:eastAsiaTheme="minorHAnsi"/>
          <w:sz w:val="20"/>
          <w:szCs w:val="20"/>
        </w:rPr>
        <w:t>Lambert O. and Ozioma A.F.</w:t>
      </w:r>
      <w:r w:rsidR="001A3929" w:rsidRPr="00140BE0">
        <w:rPr>
          <w:rFonts w:eastAsiaTheme="minorHAnsi"/>
          <w:sz w:val="20"/>
          <w:szCs w:val="20"/>
        </w:rPr>
        <w:t xml:space="preserve"> </w:t>
      </w:r>
      <w:r w:rsidRPr="00140BE0">
        <w:rPr>
          <w:rFonts w:eastAsiaTheme="minorHAnsi"/>
          <w:sz w:val="20"/>
          <w:szCs w:val="20"/>
        </w:rPr>
        <w:t>(2011) Adoption of Improved Agroforestry Technologies among Contact Farmers in Imo State, Nigeria 2(1) 1-9</w:t>
      </w:r>
    </w:p>
    <w:p w14:paraId="74681E06" w14:textId="77777777" w:rsidR="00015C0F" w:rsidRPr="00140BE0" w:rsidRDefault="00015C0F" w:rsidP="00E8505C">
      <w:pPr>
        <w:ind w:left="567" w:hanging="567"/>
        <w:rPr>
          <w:sz w:val="20"/>
          <w:szCs w:val="20"/>
        </w:rPr>
      </w:pPr>
      <w:r w:rsidRPr="00140BE0">
        <w:rPr>
          <w:sz w:val="20"/>
          <w:szCs w:val="20"/>
          <w:lang w:val="de-DE"/>
        </w:rPr>
        <w:t>Landell-Mills N, Porras I</w:t>
      </w:r>
      <w:r w:rsidR="001A3929" w:rsidRPr="00140BE0">
        <w:rPr>
          <w:sz w:val="20"/>
          <w:szCs w:val="20"/>
          <w:lang w:val="de-DE"/>
        </w:rPr>
        <w:t>.</w:t>
      </w:r>
      <w:r w:rsidRPr="00140BE0">
        <w:rPr>
          <w:sz w:val="20"/>
          <w:szCs w:val="20"/>
          <w:lang w:val="de-DE"/>
        </w:rPr>
        <w:t>Y</w:t>
      </w:r>
      <w:r w:rsidR="001A3929" w:rsidRPr="00140BE0">
        <w:rPr>
          <w:sz w:val="20"/>
          <w:szCs w:val="20"/>
          <w:lang w:val="de-DE"/>
        </w:rPr>
        <w:t>.</w:t>
      </w:r>
      <w:r w:rsidRPr="00140BE0">
        <w:rPr>
          <w:sz w:val="20"/>
          <w:szCs w:val="20"/>
          <w:lang w:val="de-DE"/>
        </w:rPr>
        <w:t xml:space="preserve">, (2002). </w:t>
      </w:r>
      <w:r w:rsidRPr="00140BE0">
        <w:rPr>
          <w:sz w:val="20"/>
          <w:szCs w:val="20"/>
        </w:rPr>
        <w:t xml:space="preserve">Silver Bullet or Fools’ Gold? A Global Review of Markets for Forest Environmental Services and their Impact on the Poor, Instruments for Sustainable Private Sector Forestry Series, International Institute for Environment and Development (IIED), London </w:t>
      </w:r>
    </w:p>
    <w:p w14:paraId="5954D320" w14:textId="77777777" w:rsidR="00015C0F" w:rsidRPr="00140BE0" w:rsidRDefault="008743E6" w:rsidP="00E8505C">
      <w:pPr>
        <w:pStyle w:val="Default"/>
        <w:ind w:left="567" w:hanging="567"/>
        <w:rPr>
          <w:color w:val="auto"/>
          <w:sz w:val="20"/>
          <w:szCs w:val="20"/>
        </w:rPr>
      </w:pPr>
      <w:r w:rsidRPr="00140BE0">
        <w:rPr>
          <w:color w:val="auto"/>
          <w:sz w:val="20"/>
          <w:szCs w:val="20"/>
        </w:rPr>
        <w:t>Ogada M</w:t>
      </w:r>
      <w:r w:rsidR="001A3929" w:rsidRPr="00140BE0">
        <w:rPr>
          <w:color w:val="auto"/>
          <w:sz w:val="20"/>
          <w:szCs w:val="20"/>
        </w:rPr>
        <w:t>.</w:t>
      </w:r>
      <w:r w:rsidRPr="00140BE0">
        <w:rPr>
          <w:color w:val="auto"/>
          <w:sz w:val="20"/>
          <w:szCs w:val="20"/>
        </w:rPr>
        <w:t>J</w:t>
      </w:r>
      <w:r w:rsidR="001A3929" w:rsidRPr="00140BE0">
        <w:rPr>
          <w:color w:val="auto"/>
          <w:sz w:val="20"/>
          <w:szCs w:val="20"/>
        </w:rPr>
        <w:t>.</w:t>
      </w:r>
      <w:r w:rsidRPr="00140BE0">
        <w:rPr>
          <w:color w:val="auto"/>
          <w:sz w:val="20"/>
          <w:szCs w:val="20"/>
        </w:rPr>
        <w:t>, 2012. Forest management decentralization in Kenya: effects on household farm forestry decisions in Kakamega, 2012 Conference, August 18–24, 2012. Foz do Iguacu, International Association of Agricultural Economists, Brazil.</w:t>
      </w:r>
    </w:p>
    <w:p w14:paraId="263451B6" w14:textId="77777777" w:rsidR="00015C0F" w:rsidRPr="00140BE0" w:rsidRDefault="00015C0F" w:rsidP="00E8505C">
      <w:pPr>
        <w:autoSpaceDE w:val="0"/>
        <w:autoSpaceDN w:val="0"/>
        <w:adjustRightInd w:val="0"/>
        <w:ind w:left="567" w:hanging="567"/>
        <w:rPr>
          <w:sz w:val="20"/>
          <w:szCs w:val="20"/>
        </w:rPr>
      </w:pPr>
      <w:r w:rsidRPr="00140BE0">
        <w:rPr>
          <w:sz w:val="20"/>
          <w:szCs w:val="20"/>
        </w:rPr>
        <w:t>Pagiola S</w:t>
      </w:r>
      <w:r w:rsidR="001A3929" w:rsidRPr="00140BE0">
        <w:rPr>
          <w:sz w:val="20"/>
          <w:szCs w:val="20"/>
        </w:rPr>
        <w:t>.</w:t>
      </w:r>
      <w:r w:rsidRPr="00140BE0">
        <w:rPr>
          <w:sz w:val="20"/>
          <w:szCs w:val="20"/>
        </w:rPr>
        <w:t>, Arcenas A</w:t>
      </w:r>
      <w:r w:rsidR="001A3929" w:rsidRPr="00140BE0">
        <w:rPr>
          <w:sz w:val="20"/>
          <w:szCs w:val="20"/>
        </w:rPr>
        <w:t>.</w:t>
      </w:r>
      <w:r w:rsidRPr="00140BE0">
        <w:rPr>
          <w:sz w:val="20"/>
          <w:szCs w:val="20"/>
        </w:rPr>
        <w:t>, Platias G</w:t>
      </w:r>
      <w:r w:rsidR="001A3929" w:rsidRPr="00140BE0">
        <w:rPr>
          <w:sz w:val="20"/>
          <w:szCs w:val="20"/>
        </w:rPr>
        <w:t>.</w:t>
      </w:r>
      <w:r w:rsidRPr="00140BE0">
        <w:rPr>
          <w:sz w:val="20"/>
          <w:szCs w:val="20"/>
        </w:rPr>
        <w:t xml:space="preserve">, (2005) Can Payments for Environmental Services Help Reduce Poverty? An </w:t>
      </w:r>
      <w:r w:rsidR="001A3929" w:rsidRPr="00140BE0">
        <w:rPr>
          <w:sz w:val="20"/>
          <w:szCs w:val="20"/>
        </w:rPr>
        <w:t>e</w:t>
      </w:r>
      <w:r w:rsidRPr="00140BE0">
        <w:rPr>
          <w:sz w:val="20"/>
          <w:szCs w:val="20"/>
        </w:rPr>
        <w:t>xploration of the</w:t>
      </w:r>
      <w:r w:rsidR="001A3929" w:rsidRPr="00140BE0">
        <w:rPr>
          <w:sz w:val="20"/>
          <w:szCs w:val="20"/>
        </w:rPr>
        <w:t xml:space="preserve"> </w:t>
      </w:r>
      <w:r w:rsidRPr="00140BE0">
        <w:rPr>
          <w:sz w:val="20"/>
          <w:szCs w:val="20"/>
        </w:rPr>
        <w:t>Issues and the Evidence to Date from Latin America World Development 33(2): 237–253 doi:10.1016/j.worlddev.2004.07.011</w:t>
      </w:r>
    </w:p>
    <w:p w14:paraId="402F79DA" w14:textId="77777777" w:rsidR="00B06075" w:rsidRPr="00140BE0" w:rsidRDefault="00B06075" w:rsidP="00E8505C">
      <w:pPr>
        <w:ind w:left="567" w:hanging="567"/>
        <w:rPr>
          <w:sz w:val="20"/>
          <w:szCs w:val="20"/>
        </w:rPr>
      </w:pPr>
      <w:r w:rsidRPr="00140BE0">
        <w:rPr>
          <w:sz w:val="20"/>
          <w:szCs w:val="20"/>
        </w:rPr>
        <w:t>Pattanayak, S.K., Mercer, D.E. ,Sills, E. , Yang J.-C. (200</w:t>
      </w:r>
      <w:r w:rsidR="001A3929" w:rsidRPr="00140BE0">
        <w:rPr>
          <w:sz w:val="20"/>
          <w:szCs w:val="20"/>
        </w:rPr>
        <w:t>3)</w:t>
      </w:r>
      <w:r w:rsidRPr="00140BE0">
        <w:rPr>
          <w:sz w:val="20"/>
          <w:szCs w:val="20"/>
        </w:rPr>
        <w:t xml:space="preserve"> Taking stock of agroforestry adoption studies  Agroforestry Systems, 57 : 173–186</w:t>
      </w:r>
    </w:p>
    <w:p w14:paraId="786265A7" w14:textId="77777777" w:rsidR="00917E42" w:rsidRPr="00140BE0" w:rsidRDefault="006334E0" w:rsidP="00E8505C">
      <w:pPr>
        <w:ind w:left="567" w:hanging="567"/>
        <w:rPr>
          <w:sz w:val="20"/>
          <w:szCs w:val="20"/>
        </w:rPr>
      </w:pPr>
      <w:r w:rsidRPr="00140BE0">
        <w:rPr>
          <w:sz w:val="20"/>
          <w:szCs w:val="20"/>
        </w:rPr>
        <w:t>P</w:t>
      </w:r>
      <w:r w:rsidR="00917E42" w:rsidRPr="00140BE0">
        <w:rPr>
          <w:sz w:val="20"/>
          <w:szCs w:val="20"/>
        </w:rPr>
        <w:t>lace, F.  Ajayi O</w:t>
      </w:r>
      <w:r w:rsidR="001A3929" w:rsidRPr="00140BE0">
        <w:rPr>
          <w:sz w:val="20"/>
          <w:szCs w:val="20"/>
        </w:rPr>
        <w:t>.</w:t>
      </w:r>
      <w:r w:rsidR="00917E42" w:rsidRPr="00140BE0">
        <w:rPr>
          <w:sz w:val="20"/>
          <w:szCs w:val="20"/>
        </w:rPr>
        <w:t>C</w:t>
      </w:r>
      <w:r w:rsidR="001A3929" w:rsidRPr="00140BE0">
        <w:rPr>
          <w:sz w:val="20"/>
          <w:szCs w:val="20"/>
        </w:rPr>
        <w:t>.</w:t>
      </w:r>
      <w:r w:rsidR="00917E42" w:rsidRPr="00140BE0">
        <w:rPr>
          <w:sz w:val="20"/>
          <w:szCs w:val="20"/>
        </w:rPr>
        <w:t>, Torquebiau, E., Detlefsen, G., Gauthier, M., Buttoud, G., 2012. Improved Policies for Facilitating the Adoption of Agroforestry. Biodiversity and Ecosystem Services - Science and Practice, 4 April, pp. 113-128</w:t>
      </w:r>
    </w:p>
    <w:p w14:paraId="71E2A01E" w14:textId="77777777" w:rsidR="003E6A24" w:rsidRPr="00140BE0" w:rsidRDefault="003E6A24" w:rsidP="00E8505C">
      <w:pPr>
        <w:pStyle w:val="Default"/>
        <w:ind w:left="567" w:hanging="567"/>
        <w:rPr>
          <w:color w:val="auto"/>
          <w:sz w:val="20"/>
          <w:szCs w:val="20"/>
        </w:rPr>
      </w:pPr>
      <w:r w:rsidRPr="00140BE0">
        <w:rPr>
          <w:color w:val="auto"/>
          <w:sz w:val="20"/>
          <w:szCs w:val="20"/>
        </w:rPr>
        <w:t>Pollak R</w:t>
      </w:r>
      <w:r w:rsidR="001A3929" w:rsidRPr="00140BE0">
        <w:rPr>
          <w:color w:val="auto"/>
          <w:sz w:val="20"/>
          <w:szCs w:val="20"/>
        </w:rPr>
        <w:t>.</w:t>
      </w:r>
      <w:r w:rsidRPr="00140BE0">
        <w:rPr>
          <w:color w:val="auto"/>
          <w:sz w:val="20"/>
          <w:szCs w:val="20"/>
        </w:rPr>
        <w:t>A</w:t>
      </w:r>
      <w:r w:rsidR="001A3929" w:rsidRPr="00140BE0">
        <w:rPr>
          <w:color w:val="auto"/>
          <w:sz w:val="20"/>
          <w:szCs w:val="20"/>
        </w:rPr>
        <w:t>.</w:t>
      </w:r>
      <w:r w:rsidRPr="00140BE0">
        <w:rPr>
          <w:color w:val="auto"/>
          <w:sz w:val="20"/>
          <w:szCs w:val="20"/>
        </w:rPr>
        <w:t xml:space="preserve">, 1985 Approach to Families and Households. </w:t>
      </w:r>
      <w:r w:rsidRPr="00140BE0">
        <w:rPr>
          <w:iCs/>
          <w:color w:val="auto"/>
          <w:sz w:val="20"/>
          <w:szCs w:val="20"/>
        </w:rPr>
        <w:t>Journal of Economic Literature</w:t>
      </w:r>
      <w:r w:rsidR="001A3929" w:rsidRPr="00140BE0">
        <w:rPr>
          <w:color w:val="auto"/>
          <w:sz w:val="20"/>
          <w:szCs w:val="20"/>
        </w:rPr>
        <w:br/>
        <w:t>23(2)</w:t>
      </w:r>
      <w:r w:rsidRPr="00140BE0">
        <w:rPr>
          <w:color w:val="auto"/>
          <w:sz w:val="20"/>
          <w:szCs w:val="20"/>
        </w:rPr>
        <w:t>: 581-608</w:t>
      </w:r>
    </w:p>
    <w:p w14:paraId="1E2580D5" w14:textId="77777777" w:rsidR="0061035C" w:rsidRPr="00140BE0" w:rsidRDefault="0061035C" w:rsidP="00E8505C">
      <w:pPr>
        <w:autoSpaceDE w:val="0"/>
        <w:autoSpaceDN w:val="0"/>
        <w:adjustRightInd w:val="0"/>
        <w:ind w:left="567" w:hanging="567"/>
        <w:rPr>
          <w:sz w:val="20"/>
          <w:szCs w:val="20"/>
        </w:rPr>
      </w:pPr>
      <w:r w:rsidRPr="00140BE0">
        <w:rPr>
          <w:sz w:val="20"/>
          <w:szCs w:val="20"/>
        </w:rPr>
        <w:lastRenderedPageBreak/>
        <w:t>Rahm, M. R., and Huffman, W. E.,</w:t>
      </w:r>
      <w:r w:rsidR="00A05FD7" w:rsidRPr="00140BE0">
        <w:rPr>
          <w:sz w:val="20"/>
          <w:szCs w:val="20"/>
        </w:rPr>
        <w:t xml:space="preserve"> (1984).</w:t>
      </w:r>
      <w:r w:rsidRPr="00140BE0">
        <w:rPr>
          <w:sz w:val="20"/>
          <w:szCs w:val="20"/>
        </w:rPr>
        <w:t xml:space="preserve"> The Adoption of Reduced Tillage: The Role of Human Capital and Other Variables, American Journal of Agricultural Economics 66, 405-413 </w:t>
      </w:r>
    </w:p>
    <w:p w14:paraId="1FCC2E71" w14:textId="77777777" w:rsidR="00D96459" w:rsidRPr="00140BE0" w:rsidRDefault="00D96459" w:rsidP="00E8505C">
      <w:pPr>
        <w:ind w:left="567" w:hanging="567"/>
        <w:rPr>
          <w:rFonts w:eastAsiaTheme="minorHAnsi"/>
          <w:sz w:val="20"/>
          <w:szCs w:val="20"/>
        </w:rPr>
      </w:pPr>
      <w:r w:rsidRPr="00140BE0">
        <w:rPr>
          <w:rFonts w:eastAsiaTheme="minorHAnsi"/>
          <w:sz w:val="20"/>
          <w:szCs w:val="20"/>
        </w:rPr>
        <w:t>Rogers, E., 2003. Diffusion of Innovations. Pp. 14 Free Press, New York, NY</w:t>
      </w:r>
    </w:p>
    <w:p w14:paraId="771E6E54" w14:textId="77777777" w:rsidR="00015C0F" w:rsidRPr="00140BE0" w:rsidRDefault="00015C0F" w:rsidP="00E8505C">
      <w:pPr>
        <w:ind w:left="567" w:hanging="567"/>
        <w:rPr>
          <w:sz w:val="20"/>
          <w:szCs w:val="20"/>
        </w:rPr>
      </w:pPr>
      <w:r w:rsidRPr="00140BE0">
        <w:rPr>
          <w:sz w:val="20"/>
          <w:szCs w:val="20"/>
        </w:rPr>
        <w:t>Roshetko M, Lasco RD, de los Angeles MS (2005) Smallholder agroforestry systems for carbon storage.  Mitigation and Adaptation Strategies for Global Change, 12:  219–242</w:t>
      </w:r>
    </w:p>
    <w:p w14:paraId="657B7F14" w14:textId="77777777" w:rsidR="00015C0F" w:rsidRPr="00140BE0" w:rsidRDefault="00015C0F" w:rsidP="00E8505C">
      <w:pPr>
        <w:autoSpaceDE w:val="0"/>
        <w:autoSpaceDN w:val="0"/>
        <w:adjustRightInd w:val="0"/>
        <w:ind w:left="567" w:hanging="567"/>
        <w:rPr>
          <w:rStyle w:val="st"/>
        </w:rPr>
      </w:pPr>
      <w:r w:rsidRPr="00140BE0">
        <w:rPr>
          <w:sz w:val="20"/>
          <w:szCs w:val="20"/>
        </w:rPr>
        <w:t>Saliu O</w:t>
      </w:r>
      <w:r w:rsidR="001A3929" w:rsidRPr="00140BE0">
        <w:rPr>
          <w:sz w:val="20"/>
          <w:szCs w:val="20"/>
        </w:rPr>
        <w:t>.</w:t>
      </w:r>
      <w:r w:rsidRPr="00140BE0">
        <w:rPr>
          <w:sz w:val="20"/>
          <w:szCs w:val="20"/>
        </w:rPr>
        <w:t>J</w:t>
      </w:r>
      <w:r w:rsidR="001A3929" w:rsidRPr="00140BE0">
        <w:rPr>
          <w:sz w:val="20"/>
          <w:szCs w:val="20"/>
        </w:rPr>
        <w:t>.</w:t>
      </w:r>
      <w:r w:rsidRPr="00140BE0">
        <w:rPr>
          <w:sz w:val="20"/>
          <w:szCs w:val="20"/>
        </w:rPr>
        <w:t>, Alao J</w:t>
      </w:r>
      <w:r w:rsidR="001A3929" w:rsidRPr="00140BE0">
        <w:rPr>
          <w:sz w:val="20"/>
          <w:szCs w:val="20"/>
        </w:rPr>
        <w:t>.</w:t>
      </w:r>
      <w:r w:rsidRPr="00140BE0">
        <w:rPr>
          <w:sz w:val="20"/>
          <w:szCs w:val="20"/>
        </w:rPr>
        <w:t>S</w:t>
      </w:r>
      <w:r w:rsidR="001A3929" w:rsidRPr="00140BE0">
        <w:rPr>
          <w:sz w:val="20"/>
          <w:szCs w:val="20"/>
        </w:rPr>
        <w:t>.</w:t>
      </w:r>
      <w:r w:rsidRPr="00140BE0">
        <w:rPr>
          <w:sz w:val="20"/>
          <w:szCs w:val="20"/>
        </w:rPr>
        <w:t>, Oluwagbemi T</w:t>
      </w:r>
      <w:r w:rsidR="001A3929" w:rsidRPr="00140BE0">
        <w:rPr>
          <w:sz w:val="20"/>
          <w:szCs w:val="20"/>
        </w:rPr>
        <w:t>.</w:t>
      </w:r>
      <w:r w:rsidRPr="00140BE0">
        <w:rPr>
          <w:sz w:val="20"/>
          <w:szCs w:val="20"/>
        </w:rPr>
        <w:t xml:space="preserve">, 2010 An Evaluation of Farmers’ Participation in Afforestation Programme in Kogi State, Nigeria. Journal of Agricultural Science 2(3): 248 – 257 doi: </w:t>
      </w:r>
      <w:r w:rsidRPr="00140BE0">
        <w:rPr>
          <w:rStyle w:val="st"/>
          <w:sz w:val="20"/>
          <w:szCs w:val="20"/>
        </w:rPr>
        <w:t>10.5539/jas.v2n3P248</w:t>
      </w:r>
    </w:p>
    <w:p w14:paraId="4DC71821" w14:textId="77777777" w:rsidR="009D2D94" w:rsidRPr="00140BE0" w:rsidRDefault="009D2D94" w:rsidP="00E8505C">
      <w:pPr>
        <w:ind w:left="567" w:hanging="567"/>
        <w:rPr>
          <w:sz w:val="20"/>
          <w:szCs w:val="20"/>
        </w:rPr>
      </w:pPr>
      <w:r w:rsidRPr="00140BE0">
        <w:rPr>
          <w:sz w:val="20"/>
          <w:szCs w:val="20"/>
        </w:rPr>
        <w:t>S</w:t>
      </w:r>
      <w:r w:rsidR="001A3929" w:rsidRPr="00140BE0">
        <w:rPr>
          <w:sz w:val="20"/>
          <w:szCs w:val="20"/>
        </w:rPr>
        <w:t>anchez, P.A., Buresh, R.J., and</w:t>
      </w:r>
      <w:r w:rsidRPr="00140BE0">
        <w:rPr>
          <w:sz w:val="20"/>
          <w:szCs w:val="20"/>
        </w:rPr>
        <w:t xml:space="preserve"> Leakey R.R. (1997) </w:t>
      </w:r>
      <w:r w:rsidR="001A3929" w:rsidRPr="00140BE0">
        <w:rPr>
          <w:sz w:val="20"/>
          <w:szCs w:val="20"/>
        </w:rPr>
        <w:t>Trees, soils, and food security.</w:t>
      </w:r>
      <w:r w:rsidRPr="00140BE0">
        <w:rPr>
          <w:sz w:val="20"/>
          <w:szCs w:val="20"/>
        </w:rPr>
        <w:t xml:space="preserve"> Philosophical Transactions of the Royal Society of London, 352 (1356) : 949–961</w:t>
      </w:r>
    </w:p>
    <w:p w14:paraId="69F5791C" w14:textId="77777777" w:rsidR="00093CD1" w:rsidRPr="00140BE0" w:rsidRDefault="001A3929" w:rsidP="00E8505C">
      <w:pPr>
        <w:ind w:left="567" w:hanging="567"/>
        <w:rPr>
          <w:sz w:val="20"/>
          <w:szCs w:val="20"/>
        </w:rPr>
      </w:pPr>
      <w:r w:rsidRPr="00140BE0">
        <w:rPr>
          <w:sz w:val="20"/>
          <w:szCs w:val="20"/>
        </w:rPr>
        <w:t>Scherr S.</w:t>
      </w:r>
      <w:r w:rsidR="00093CD1" w:rsidRPr="00140BE0">
        <w:rPr>
          <w:sz w:val="20"/>
          <w:szCs w:val="20"/>
        </w:rPr>
        <w:t xml:space="preserve"> (1995) Economic analysis of agroforestry systems: the farmers´ perspective. In Current D., Lutz E., and Scherr S. Cost, Benefit and adoption of Agroforestry: project experience in Central America and Caribbean. Washington D.C.; The World Bank Group</w:t>
      </w:r>
    </w:p>
    <w:p w14:paraId="0934202F" w14:textId="77777777" w:rsidR="005752D8" w:rsidRPr="00140BE0" w:rsidRDefault="005752D8" w:rsidP="00E8505C">
      <w:pPr>
        <w:ind w:left="567" w:hanging="567"/>
        <w:rPr>
          <w:sz w:val="20"/>
          <w:szCs w:val="20"/>
        </w:rPr>
      </w:pPr>
      <w:r w:rsidRPr="00140BE0">
        <w:rPr>
          <w:sz w:val="20"/>
          <w:szCs w:val="20"/>
        </w:rPr>
        <w:t>Scherr S. 1995b  Economic factors in farmer adoption of agroforestry: patterns observed in western Kenya  World Development, 23 (1995), pp. 787–804</w:t>
      </w:r>
    </w:p>
    <w:p w14:paraId="2FC36BF7" w14:textId="77777777" w:rsidR="00093CD1" w:rsidRPr="00140BE0" w:rsidRDefault="00093CD1" w:rsidP="00E8505C">
      <w:pPr>
        <w:ind w:left="567" w:hanging="567"/>
        <w:rPr>
          <w:sz w:val="20"/>
          <w:szCs w:val="20"/>
        </w:rPr>
      </w:pPr>
      <w:r w:rsidRPr="00140BE0">
        <w:rPr>
          <w:sz w:val="20"/>
          <w:szCs w:val="20"/>
        </w:rPr>
        <w:t>Scholz S</w:t>
      </w:r>
      <w:r w:rsidR="001A3929" w:rsidRPr="00140BE0">
        <w:rPr>
          <w:sz w:val="20"/>
          <w:szCs w:val="20"/>
        </w:rPr>
        <w:t>.</w:t>
      </w:r>
      <w:r w:rsidRPr="00140BE0">
        <w:rPr>
          <w:sz w:val="20"/>
          <w:szCs w:val="20"/>
        </w:rPr>
        <w:t>M</w:t>
      </w:r>
      <w:r w:rsidR="001A3929" w:rsidRPr="00140BE0">
        <w:rPr>
          <w:sz w:val="20"/>
          <w:szCs w:val="20"/>
        </w:rPr>
        <w:t>.</w:t>
      </w:r>
      <w:r w:rsidRPr="00140BE0">
        <w:rPr>
          <w:sz w:val="20"/>
          <w:szCs w:val="20"/>
        </w:rPr>
        <w:t xml:space="preserve"> 2009. Rural Development through Carbon Finance: Forestry Projects under the Clean Development Mechanism of the Kyoto Protocol. Frankfurt;  Peter Lang </w:t>
      </w:r>
    </w:p>
    <w:p w14:paraId="7711A1BE" w14:textId="77777777" w:rsidR="00015C0F" w:rsidRPr="00140BE0" w:rsidRDefault="00015C0F" w:rsidP="00E8505C">
      <w:pPr>
        <w:ind w:left="567" w:hanging="567"/>
        <w:rPr>
          <w:sz w:val="20"/>
          <w:szCs w:val="20"/>
        </w:rPr>
      </w:pPr>
      <w:r w:rsidRPr="00140BE0">
        <w:rPr>
          <w:sz w:val="20"/>
          <w:szCs w:val="20"/>
        </w:rPr>
        <w:t>Shames S</w:t>
      </w:r>
      <w:r w:rsidR="001A3929" w:rsidRPr="00140BE0">
        <w:rPr>
          <w:sz w:val="20"/>
          <w:szCs w:val="20"/>
        </w:rPr>
        <w:t>.</w:t>
      </w:r>
      <w:r w:rsidRPr="00140BE0">
        <w:rPr>
          <w:sz w:val="20"/>
          <w:szCs w:val="20"/>
        </w:rPr>
        <w:t>, Wollenberg E</w:t>
      </w:r>
      <w:r w:rsidR="001A3929" w:rsidRPr="00140BE0">
        <w:rPr>
          <w:sz w:val="20"/>
          <w:szCs w:val="20"/>
        </w:rPr>
        <w:t>.</w:t>
      </w:r>
      <w:r w:rsidRPr="00140BE0">
        <w:rPr>
          <w:sz w:val="20"/>
          <w:szCs w:val="20"/>
        </w:rPr>
        <w:t>, Buck L</w:t>
      </w:r>
      <w:r w:rsidR="001A3929" w:rsidRPr="00140BE0">
        <w:rPr>
          <w:sz w:val="20"/>
          <w:szCs w:val="20"/>
        </w:rPr>
        <w:t>.</w:t>
      </w:r>
      <w:r w:rsidRPr="00140BE0">
        <w:rPr>
          <w:sz w:val="20"/>
          <w:szCs w:val="20"/>
        </w:rPr>
        <w:t>E</w:t>
      </w:r>
      <w:r w:rsidR="001A3929" w:rsidRPr="00140BE0">
        <w:rPr>
          <w:sz w:val="20"/>
          <w:szCs w:val="20"/>
        </w:rPr>
        <w:t>.</w:t>
      </w:r>
      <w:r w:rsidRPr="00140BE0">
        <w:rPr>
          <w:sz w:val="20"/>
          <w:szCs w:val="20"/>
        </w:rPr>
        <w:t>, Kristjanson P</w:t>
      </w:r>
      <w:r w:rsidR="001A3929" w:rsidRPr="00140BE0">
        <w:rPr>
          <w:sz w:val="20"/>
          <w:szCs w:val="20"/>
        </w:rPr>
        <w:t>.</w:t>
      </w:r>
      <w:r w:rsidRPr="00140BE0">
        <w:rPr>
          <w:sz w:val="20"/>
          <w:szCs w:val="20"/>
        </w:rPr>
        <w:t>, Masiga M</w:t>
      </w:r>
      <w:r w:rsidR="001A3929" w:rsidRPr="00140BE0">
        <w:rPr>
          <w:sz w:val="20"/>
          <w:szCs w:val="20"/>
        </w:rPr>
        <w:t>.</w:t>
      </w:r>
      <w:r w:rsidRPr="00140BE0">
        <w:rPr>
          <w:sz w:val="20"/>
          <w:szCs w:val="20"/>
        </w:rPr>
        <w:t xml:space="preserve"> and Biryahaho B. (2012) Institutional innovations in African smallholder carbon projects. CCAFS Report no. 8. Copenhagen, Denmark: CGIAR Research Program on Climate Change, Agriculture and Food Security (CCAFS). Available online at: </w:t>
      </w:r>
      <w:hyperlink r:id="rId59" w:history="1">
        <w:r w:rsidRPr="00140BE0">
          <w:rPr>
            <w:rStyle w:val="Hyperlink"/>
            <w:color w:val="auto"/>
            <w:sz w:val="20"/>
            <w:szCs w:val="20"/>
          </w:rPr>
          <w:t>www.ccafs.cgiar.org</w:t>
        </w:r>
      </w:hyperlink>
    </w:p>
    <w:p w14:paraId="7A76ED02" w14:textId="77777777" w:rsidR="00B0377A" w:rsidRPr="00140BE0" w:rsidRDefault="00B0377A" w:rsidP="00E8505C">
      <w:pPr>
        <w:autoSpaceDE w:val="0"/>
        <w:autoSpaceDN w:val="0"/>
        <w:adjustRightInd w:val="0"/>
        <w:ind w:left="567" w:hanging="567"/>
        <w:rPr>
          <w:sz w:val="20"/>
          <w:szCs w:val="20"/>
        </w:rPr>
      </w:pPr>
      <w:r w:rsidRPr="00140BE0">
        <w:rPr>
          <w:sz w:val="20"/>
          <w:szCs w:val="20"/>
        </w:rPr>
        <w:t>Silici, L. (2010). Conservation agriculture and sustainable crop intensification in Lesotho. Rome, Food and Agriculture Organization.</w:t>
      </w:r>
    </w:p>
    <w:p w14:paraId="3F6F50A6" w14:textId="77777777" w:rsidR="00015C0F" w:rsidRPr="00140BE0" w:rsidRDefault="00015C0F" w:rsidP="00E8505C">
      <w:pPr>
        <w:ind w:left="567" w:hanging="567"/>
        <w:rPr>
          <w:sz w:val="20"/>
          <w:szCs w:val="20"/>
        </w:rPr>
      </w:pPr>
      <w:r w:rsidRPr="00140BE0">
        <w:rPr>
          <w:sz w:val="20"/>
          <w:szCs w:val="20"/>
        </w:rPr>
        <w:t>Smith P</w:t>
      </w:r>
      <w:r w:rsidR="001A3929" w:rsidRPr="00140BE0">
        <w:rPr>
          <w:sz w:val="20"/>
          <w:szCs w:val="20"/>
        </w:rPr>
        <w:t>.</w:t>
      </w:r>
      <w:r w:rsidRPr="00140BE0">
        <w:rPr>
          <w:sz w:val="20"/>
          <w:szCs w:val="20"/>
        </w:rPr>
        <w:t>, Martino D</w:t>
      </w:r>
      <w:r w:rsidR="001A3929" w:rsidRPr="00140BE0">
        <w:rPr>
          <w:sz w:val="20"/>
          <w:szCs w:val="20"/>
        </w:rPr>
        <w:t>.</w:t>
      </w:r>
      <w:r w:rsidRPr="00140BE0">
        <w:rPr>
          <w:sz w:val="20"/>
          <w:szCs w:val="20"/>
        </w:rPr>
        <w:t>, Cai Z</w:t>
      </w:r>
      <w:r w:rsidR="001A3929" w:rsidRPr="00140BE0">
        <w:rPr>
          <w:sz w:val="20"/>
          <w:szCs w:val="20"/>
        </w:rPr>
        <w:t>.</w:t>
      </w:r>
      <w:r w:rsidRPr="00140BE0">
        <w:rPr>
          <w:sz w:val="20"/>
          <w:szCs w:val="20"/>
        </w:rPr>
        <w:t>, Gwary D</w:t>
      </w:r>
      <w:r w:rsidR="001A3929" w:rsidRPr="00140BE0">
        <w:rPr>
          <w:sz w:val="20"/>
          <w:szCs w:val="20"/>
        </w:rPr>
        <w:t>.</w:t>
      </w:r>
      <w:r w:rsidRPr="00140BE0">
        <w:rPr>
          <w:sz w:val="20"/>
          <w:szCs w:val="20"/>
        </w:rPr>
        <w:t>, Janzen H</w:t>
      </w:r>
      <w:r w:rsidR="001A3929" w:rsidRPr="00140BE0">
        <w:rPr>
          <w:sz w:val="20"/>
          <w:szCs w:val="20"/>
        </w:rPr>
        <w:t>.</w:t>
      </w:r>
      <w:r w:rsidRPr="00140BE0">
        <w:rPr>
          <w:sz w:val="20"/>
          <w:szCs w:val="20"/>
        </w:rPr>
        <w:t>, Kumar P</w:t>
      </w:r>
      <w:r w:rsidR="001A3929" w:rsidRPr="00140BE0">
        <w:rPr>
          <w:sz w:val="20"/>
          <w:szCs w:val="20"/>
        </w:rPr>
        <w:t>.</w:t>
      </w:r>
      <w:r w:rsidRPr="00140BE0">
        <w:rPr>
          <w:sz w:val="20"/>
          <w:szCs w:val="20"/>
        </w:rPr>
        <w:t>, McCarl B</w:t>
      </w:r>
      <w:r w:rsidR="001A3929" w:rsidRPr="00140BE0">
        <w:rPr>
          <w:sz w:val="20"/>
          <w:szCs w:val="20"/>
        </w:rPr>
        <w:t>.</w:t>
      </w:r>
      <w:r w:rsidRPr="00140BE0">
        <w:rPr>
          <w:sz w:val="20"/>
          <w:szCs w:val="20"/>
        </w:rPr>
        <w:t>, Ogle S</w:t>
      </w:r>
      <w:r w:rsidR="001A3929" w:rsidRPr="00140BE0">
        <w:rPr>
          <w:sz w:val="20"/>
          <w:szCs w:val="20"/>
        </w:rPr>
        <w:t>.</w:t>
      </w:r>
      <w:r w:rsidRPr="00140BE0">
        <w:rPr>
          <w:sz w:val="20"/>
          <w:szCs w:val="20"/>
        </w:rPr>
        <w:t>, O’Mara F</w:t>
      </w:r>
      <w:r w:rsidR="001A3929" w:rsidRPr="00140BE0">
        <w:rPr>
          <w:sz w:val="20"/>
          <w:szCs w:val="20"/>
        </w:rPr>
        <w:t>.</w:t>
      </w:r>
      <w:r w:rsidRPr="00140BE0">
        <w:rPr>
          <w:sz w:val="20"/>
          <w:szCs w:val="20"/>
        </w:rPr>
        <w:t>, Rice C</w:t>
      </w:r>
      <w:r w:rsidR="001A3929" w:rsidRPr="00140BE0">
        <w:rPr>
          <w:sz w:val="20"/>
          <w:szCs w:val="20"/>
        </w:rPr>
        <w:t>.</w:t>
      </w:r>
      <w:r w:rsidRPr="00140BE0">
        <w:rPr>
          <w:sz w:val="20"/>
          <w:szCs w:val="20"/>
        </w:rPr>
        <w:t>, Scholes B</w:t>
      </w:r>
      <w:r w:rsidR="001A3929" w:rsidRPr="00140BE0">
        <w:rPr>
          <w:sz w:val="20"/>
          <w:szCs w:val="20"/>
        </w:rPr>
        <w:t>.</w:t>
      </w:r>
      <w:r w:rsidRPr="00140BE0">
        <w:rPr>
          <w:sz w:val="20"/>
          <w:szCs w:val="20"/>
        </w:rPr>
        <w:t>, Sirotenko O. (2007) Agriculture. In</w:t>
      </w:r>
      <w:r w:rsidR="001A3929" w:rsidRPr="00140BE0">
        <w:rPr>
          <w:sz w:val="20"/>
          <w:szCs w:val="20"/>
        </w:rPr>
        <w:t>:</w:t>
      </w:r>
      <w:r w:rsidRPr="00140BE0">
        <w:rPr>
          <w:sz w:val="20"/>
          <w:szCs w:val="20"/>
        </w:rPr>
        <w:t xml:space="preserve"> Climate Change 2007: Mitigation. Contribution of Working Group III to the Fourth Assessment Report of the</w:t>
      </w:r>
      <w:r w:rsidR="00775BD5" w:rsidRPr="00140BE0">
        <w:rPr>
          <w:sz w:val="20"/>
          <w:szCs w:val="20"/>
        </w:rPr>
        <w:t xml:space="preserve"> </w:t>
      </w:r>
      <w:r w:rsidRPr="00140BE0">
        <w:rPr>
          <w:sz w:val="20"/>
          <w:szCs w:val="20"/>
        </w:rPr>
        <w:t xml:space="preserve">Intergovernmental Panel on Climate Change [B. Metz, O.R. Davidson, P.R. Bosch, R. Dave, L.A. Meyer (eds)], Cambridge UniversityPress, Cambridge, United Kingdom and New York, NY, USA. </w:t>
      </w:r>
    </w:p>
    <w:p w14:paraId="2C75D1F0" w14:textId="77777777" w:rsidR="00F55F21" w:rsidRPr="00140BE0" w:rsidRDefault="00F55F21" w:rsidP="00E8505C">
      <w:pPr>
        <w:ind w:left="567" w:hanging="567"/>
        <w:rPr>
          <w:sz w:val="20"/>
          <w:szCs w:val="20"/>
        </w:rPr>
      </w:pPr>
      <w:r w:rsidRPr="00140BE0">
        <w:rPr>
          <w:sz w:val="20"/>
          <w:szCs w:val="20"/>
        </w:rPr>
        <w:t>Solís, D., Bravo-Ureta, B. E. and Quiroga, R. (2007)  Soil conservation and technical efficiency among hillside farmers in Central America: A switching regression model’, The Australian Journal of Agricultural Economics, 51, pp. 491–510.</w:t>
      </w:r>
    </w:p>
    <w:p w14:paraId="3F03B1AA" w14:textId="77777777" w:rsidR="003F2B61" w:rsidRPr="00140BE0" w:rsidRDefault="003F2B61" w:rsidP="00E8505C">
      <w:pPr>
        <w:autoSpaceDE w:val="0"/>
        <w:autoSpaceDN w:val="0"/>
        <w:adjustRightInd w:val="0"/>
        <w:ind w:left="567" w:hanging="567"/>
        <w:rPr>
          <w:sz w:val="20"/>
          <w:szCs w:val="20"/>
        </w:rPr>
      </w:pPr>
      <w:r w:rsidRPr="00140BE0">
        <w:rPr>
          <w:sz w:val="20"/>
          <w:szCs w:val="20"/>
        </w:rPr>
        <w:t>Thangata, P., M. Mudhara, C. Grier &amp; P. Hildebrand. 2008. Potential for agroforestry adoption in Southern Africa: A comparative study of improved fallow and green manure adoption in Malawi, Zambia and Zimbabwe. Ethnobotany Research &amp; Applications 5:67-75.</w:t>
      </w:r>
    </w:p>
    <w:p w14:paraId="0BC3998F" w14:textId="77777777" w:rsidR="00BF5CA1" w:rsidRPr="00140BE0" w:rsidRDefault="00BF5CA1" w:rsidP="00E8505C">
      <w:pPr>
        <w:autoSpaceDE w:val="0"/>
        <w:autoSpaceDN w:val="0"/>
        <w:adjustRightInd w:val="0"/>
        <w:ind w:left="567" w:hanging="567"/>
        <w:rPr>
          <w:sz w:val="20"/>
          <w:szCs w:val="20"/>
        </w:rPr>
      </w:pPr>
      <w:r w:rsidRPr="00140BE0">
        <w:rPr>
          <w:iCs/>
          <w:sz w:val="20"/>
          <w:szCs w:val="20"/>
        </w:rPr>
        <w:t>Tschakert</w:t>
      </w:r>
      <w:r w:rsidRPr="00140BE0">
        <w:rPr>
          <w:sz w:val="20"/>
          <w:szCs w:val="20"/>
        </w:rPr>
        <w:t xml:space="preserve"> P. (</w:t>
      </w:r>
      <w:r w:rsidRPr="00140BE0">
        <w:rPr>
          <w:iCs/>
          <w:sz w:val="20"/>
          <w:szCs w:val="20"/>
        </w:rPr>
        <w:t>2007</w:t>
      </w:r>
      <w:r w:rsidRPr="00140BE0">
        <w:rPr>
          <w:sz w:val="20"/>
          <w:szCs w:val="20"/>
        </w:rPr>
        <w:t xml:space="preserve">) </w:t>
      </w:r>
      <w:r w:rsidRPr="00140BE0">
        <w:rPr>
          <w:iCs/>
          <w:sz w:val="20"/>
          <w:szCs w:val="20"/>
        </w:rPr>
        <w:t>Environmental services</w:t>
      </w:r>
      <w:r w:rsidRPr="00140BE0">
        <w:rPr>
          <w:sz w:val="20"/>
          <w:szCs w:val="20"/>
        </w:rPr>
        <w:t xml:space="preserve"> and poverty reduction: Options for smallholders in the Sahel. Agricultural Systems, 94 (1): 75-86.</w:t>
      </w:r>
    </w:p>
    <w:p w14:paraId="69E6AB69" w14:textId="77777777" w:rsidR="00015C0F" w:rsidRPr="00140BE0" w:rsidRDefault="00015C0F" w:rsidP="00E8505C">
      <w:pPr>
        <w:ind w:left="567" w:hanging="567"/>
        <w:rPr>
          <w:sz w:val="20"/>
          <w:szCs w:val="20"/>
        </w:rPr>
      </w:pPr>
      <w:r w:rsidRPr="00140BE0">
        <w:rPr>
          <w:sz w:val="20"/>
          <w:szCs w:val="20"/>
        </w:rPr>
        <w:t>Unruh J</w:t>
      </w:r>
      <w:r w:rsidR="001A3929" w:rsidRPr="00140BE0">
        <w:rPr>
          <w:sz w:val="20"/>
          <w:szCs w:val="20"/>
        </w:rPr>
        <w:t>.</w:t>
      </w:r>
      <w:r w:rsidRPr="00140BE0">
        <w:rPr>
          <w:sz w:val="20"/>
          <w:szCs w:val="20"/>
        </w:rPr>
        <w:t>D</w:t>
      </w:r>
      <w:r w:rsidR="001A3929" w:rsidRPr="00140BE0">
        <w:rPr>
          <w:sz w:val="20"/>
          <w:szCs w:val="20"/>
        </w:rPr>
        <w:t>.</w:t>
      </w:r>
      <w:r w:rsidRPr="00140BE0">
        <w:rPr>
          <w:sz w:val="20"/>
          <w:szCs w:val="20"/>
        </w:rPr>
        <w:t>, Houghton R</w:t>
      </w:r>
      <w:r w:rsidR="001A3929" w:rsidRPr="00140BE0">
        <w:rPr>
          <w:sz w:val="20"/>
          <w:szCs w:val="20"/>
        </w:rPr>
        <w:t>.</w:t>
      </w:r>
      <w:r w:rsidRPr="00140BE0">
        <w:rPr>
          <w:sz w:val="20"/>
          <w:szCs w:val="20"/>
        </w:rPr>
        <w:t>A</w:t>
      </w:r>
      <w:r w:rsidR="001A3929" w:rsidRPr="00140BE0">
        <w:rPr>
          <w:sz w:val="20"/>
          <w:szCs w:val="20"/>
        </w:rPr>
        <w:t>.</w:t>
      </w:r>
      <w:r w:rsidRPr="00140BE0">
        <w:rPr>
          <w:sz w:val="20"/>
          <w:szCs w:val="20"/>
        </w:rPr>
        <w:t>, Lefebvre P</w:t>
      </w:r>
      <w:r w:rsidR="001A3929" w:rsidRPr="00140BE0">
        <w:rPr>
          <w:sz w:val="20"/>
          <w:szCs w:val="20"/>
        </w:rPr>
        <w:t>.</w:t>
      </w:r>
      <w:r w:rsidRPr="00140BE0">
        <w:rPr>
          <w:sz w:val="20"/>
          <w:szCs w:val="20"/>
        </w:rPr>
        <w:t>A</w:t>
      </w:r>
      <w:r w:rsidR="001A3929" w:rsidRPr="00140BE0">
        <w:rPr>
          <w:sz w:val="20"/>
          <w:szCs w:val="20"/>
        </w:rPr>
        <w:t>.</w:t>
      </w:r>
      <w:r w:rsidRPr="00140BE0">
        <w:rPr>
          <w:sz w:val="20"/>
          <w:szCs w:val="20"/>
        </w:rPr>
        <w:t xml:space="preserve"> (1993) Carbon storage in agroforestry: An estimate for sub-Saharan Africa. Climate Research 3:39-52 </w:t>
      </w:r>
    </w:p>
    <w:p w14:paraId="514AB848" w14:textId="77777777" w:rsidR="00990D5D" w:rsidRPr="00140BE0" w:rsidRDefault="00990D5D" w:rsidP="001A3929">
      <w:pPr>
        <w:pStyle w:val="Default"/>
        <w:ind w:left="567" w:hanging="567"/>
        <w:rPr>
          <w:color w:val="auto"/>
          <w:sz w:val="20"/>
          <w:szCs w:val="20"/>
        </w:rPr>
      </w:pPr>
      <w:r w:rsidRPr="00140BE0">
        <w:rPr>
          <w:color w:val="auto"/>
          <w:sz w:val="20"/>
          <w:szCs w:val="20"/>
        </w:rPr>
        <w:t>Wejnert B</w:t>
      </w:r>
      <w:r w:rsidR="001A3929" w:rsidRPr="00140BE0">
        <w:rPr>
          <w:color w:val="auto"/>
          <w:sz w:val="20"/>
          <w:szCs w:val="20"/>
        </w:rPr>
        <w:t>.</w:t>
      </w:r>
      <w:r w:rsidRPr="00140BE0">
        <w:rPr>
          <w:color w:val="auto"/>
          <w:sz w:val="20"/>
          <w:szCs w:val="20"/>
        </w:rPr>
        <w:t>, (2002) Integrating models of diffusion of innovations: A Conceptual Framework, Annual Review of Sociology (28): 297-326</w:t>
      </w:r>
      <w:r w:rsidR="001A3929" w:rsidRPr="00140BE0">
        <w:rPr>
          <w:color w:val="auto"/>
          <w:sz w:val="20"/>
          <w:szCs w:val="20"/>
        </w:rPr>
        <w:t xml:space="preserve">. </w:t>
      </w:r>
      <w:r w:rsidRPr="00140BE0">
        <w:rPr>
          <w:color w:val="auto"/>
          <w:sz w:val="20"/>
          <w:szCs w:val="20"/>
        </w:rPr>
        <w:t>DOI: 10.1146/annurev.soc.28.110601.141051</w:t>
      </w:r>
    </w:p>
    <w:p w14:paraId="3A8C7387" w14:textId="77777777" w:rsidR="004D377C" w:rsidRPr="00140BE0" w:rsidRDefault="004D377C" w:rsidP="00E8505C">
      <w:pPr>
        <w:ind w:left="567" w:hanging="567"/>
        <w:rPr>
          <w:sz w:val="20"/>
          <w:szCs w:val="20"/>
        </w:rPr>
      </w:pPr>
      <w:r w:rsidRPr="00140BE0">
        <w:rPr>
          <w:sz w:val="20"/>
          <w:szCs w:val="20"/>
        </w:rPr>
        <w:t>Winters, P., Crissman, C. and Espinosa, P. (2004). Inducing th</w:t>
      </w:r>
      <w:r w:rsidR="00E000A6" w:rsidRPr="00140BE0">
        <w:rPr>
          <w:sz w:val="20"/>
          <w:szCs w:val="20"/>
        </w:rPr>
        <w:t>e adoption of conservation tech</w:t>
      </w:r>
      <w:r w:rsidRPr="00140BE0">
        <w:rPr>
          <w:sz w:val="20"/>
          <w:szCs w:val="20"/>
        </w:rPr>
        <w:t>nologies: lessons from the Ecuadorian Andes,  Environment and Development Economics 9:695–719</w:t>
      </w:r>
    </w:p>
    <w:p w14:paraId="3938E5EC" w14:textId="77777777" w:rsidR="006A6949" w:rsidRPr="00140BE0" w:rsidRDefault="006A6949" w:rsidP="00E8505C">
      <w:pPr>
        <w:pStyle w:val="Default"/>
        <w:ind w:left="567" w:hanging="567"/>
        <w:rPr>
          <w:color w:val="auto"/>
          <w:sz w:val="20"/>
          <w:szCs w:val="20"/>
        </w:rPr>
      </w:pPr>
      <w:r w:rsidRPr="00140BE0">
        <w:rPr>
          <w:color w:val="auto"/>
          <w:sz w:val="20"/>
          <w:szCs w:val="20"/>
        </w:rPr>
        <w:t>Wunscher T</w:t>
      </w:r>
      <w:r w:rsidR="001A3929" w:rsidRPr="00140BE0">
        <w:rPr>
          <w:color w:val="auto"/>
          <w:sz w:val="20"/>
          <w:szCs w:val="20"/>
        </w:rPr>
        <w:t>.</w:t>
      </w:r>
      <w:r w:rsidRPr="00140BE0">
        <w:rPr>
          <w:color w:val="auto"/>
          <w:sz w:val="20"/>
          <w:szCs w:val="20"/>
        </w:rPr>
        <w:t>, Engel S</w:t>
      </w:r>
      <w:r w:rsidR="001A3929" w:rsidRPr="00140BE0">
        <w:rPr>
          <w:color w:val="auto"/>
          <w:sz w:val="20"/>
          <w:szCs w:val="20"/>
        </w:rPr>
        <w:t xml:space="preserve">. </w:t>
      </w:r>
      <w:r w:rsidRPr="00140BE0">
        <w:rPr>
          <w:color w:val="auto"/>
          <w:sz w:val="20"/>
          <w:szCs w:val="20"/>
        </w:rPr>
        <w:t xml:space="preserve">and Wunder S. </w:t>
      </w:r>
      <w:r w:rsidRPr="00140BE0">
        <w:rPr>
          <w:bCs/>
          <w:color w:val="auto"/>
          <w:sz w:val="20"/>
          <w:szCs w:val="20"/>
        </w:rPr>
        <w:t>2011</w:t>
      </w:r>
      <w:r w:rsidR="0095335F" w:rsidRPr="00140BE0">
        <w:rPr>
          <w:bCs/>
          <w:color w:val="auto"/>
          <w:sz w:val="20"/>
          <w:szCs w:val="20"/>
        </w:rPr>
        <w:t xml:space="preserve"> </w:t>
      </w:r>
      <w:r w:rsidRPr="00140BE0">
        <w:rPr>
          <w:bCs/>
          <w:color w:val="auto"/>
          <w:sz w:val="20"/>
          <w:szCs w:val="20"/>
        </w:rPr>
        <w:t xml:space="preserve">Opportunity Costs as a Determinant of Participation in Payments for Ecosystem Service Schemes, </w:t>
      </w:r>
      <w:r w:rsidRPr="00140BE0">
        <w:rPr>
          <w:color w:val="auto"/>
          <w:sz w:val="20"/>
          <w:szCs w:val="20"/>
        </w:rPr>
        <w:t>2011Conference, August 30 – Sept. 24, 2011. ETH Zurich, Zurich, European Association of Agricultural Economists, Switzerland.</w:t>
      </w:r>
    </w:p>
    <w:p w14:paraId="56D96D71" w14:textId="77777777" w:rsidR="00071CE4" w:rsidRPr="00140BE0" w:rsidRDefault="00071CE4" w:rsidP="00E8505C">
      <w:pPr>
        <w:ind w:left="567" w:hanging="567"/>
        <w:rPr>
          <w:sz w:val="20"/>
          <w:szCs w:val="20"/>
        </w:rPr>
      </w:pPr>
      <w:r w:rsidRPr="00140BE0">
        <w:rPr>
          <w:sz w:val="20"/>
          <w:szCs w:val="20"/>
        </w:rPr>
        <w:t>Wunder S</w:t>
      </w:r>
      <w:r w:rsidR="001A3929" w:rsidRPr="00140BE0">
        <w:rPr>
          <w:sz w:val="20"/>
          <w:szCs w:val="20"/>
        </w:rPr>
        <w:t>.</w:t>
      </w:r>
      <w:r w:rsidRPr="00140BE0">
        <w:rPr>
          <w:sz w:val="20"/>
          <w:szCs w:val="20"/>
        </w:rPr>
        <w:t>, (2007) The efficiency of payments for environmental services in tropical conservation, Conservation Biology, 21 (1) pp. 48–58</w:t>
      </w:r>
    </w:p>
    <w:p w14:paraId="6E4878AA" w14:textId="77777777" w:rsidR="00B40282" w:rsidRPr="00140BE0" w:rsidRDefault="00B40282" w:rsidP="00E8505C">
      <w:pPr>
        <w:ind w:left="567" w:hanging="567"/>
        <w:rPr>
          <w:sz w:val="20"/>
          <w:szCs w:val="20"/>
        </w:rPr>
      </w:pPr>
      <w:r w:rsidRPr="00140BE0">
        <w:rPr>
          <w:sz w:val="20"/>
          <w:szCs w:val="20"/>
        </w:rPr>
        <w:t>Yesuf, M. and G. Kohlin</w:t>
      </w:r>
      <w:r w:rsidR="00FF0D61" w:rsidRPr="00140BE0">
        <w:rPr>
          <w:sz w:val="20"/>
          <w:szCs w:val="20"/>
        </w:rPr>
        <w:t xml:space="preserve"> (2006).  </w:t>
      </w:r>
      <w:r w:rsidRPr="00140BE0">
        <w:rPr>
          <w:sz w:val="20"/>
          <w:szCs w:val="20"/>
        </w:rPr>
        <w:t>Market imperfections and farm technology adoption decisions: case study from the highlands of Ethiopia</w:t>
      </w:r>
      <w:r w:rsidR="00FF0D61" w:rsidRPr="00140BE0">
        <w:rPr>
          <w:sz w:val="20"/>
          <w:szCs w:val="20"/>
        </w:rPr>
        <w:t>.</w:t>
      </w:r>
      <w:r w:rsidRPr="00140BE0">
        <w:rPr>
          <w:sz w:val="20"/>
          <w:szCs w:val="20"/>
        </w:rPr>
        <w:t xml:space="preserve"> Department of Economics, Goteborg, Sweden. </w:t>
      </w:r>
      <w:hyperlink r:id="rId60" w:history="1">
        <w:r w:rsidR="009F1B89" w:rsidRPr="00140BE0">
          <w:rPr>
            <w:rStyle w:val="Hyperlink"/>
            <w:color w:val="auto"/>
            <w:sz w:val="20"/>
            <w:szCs w:val="20"/>
          </w:rPr>
          <w:t>http://www.rff.org/Events/Documents/Academic%20Seminar%20Series/Sustainable_Land_Management.pdf</w:t>
        </w:r>
      </w:hyperlink>
      <w:r w:rsidR="009F1B89" w:rsidRPr="00140BE0">
        <w:rPr>
          <w:sz w:val="20"/>
          <w:szCs w:val="20"/>
        </w:rPr>
        <w:t xml:space="preserve"> access 27.02.2014</w:t>
      </w:r>
    </w:p>
    <w:p w14:paraId="6D4A122F" w14:textId="77777777" w:rsidR="00015C0F" w:rsidRPr="00140BE0" w:rsidRDefault="00015C0F" w:rsidP="00E8505C">
      <w:pPr>
        <w:autoSpaceDE w:val="0"/>
        <w:autoSpaceDN w:val="0"/>
        <w:adjustRightInd w:val="0"/>
        <w:ind w:left="567" w:hanging="567"/>
        <w:rPr>
          <w:sz w:val="20"/>
          <w:szCs w:val="20"/>
        </w:rPr>
      </w:pPr>
      <w:r w:rsidRPr="00140BE0">
        <w:rPr>
          <w:sz w:val="20"/>
          <w:szCs w:val="20"/>
        </w:rPr>
        <w:t>Zbinden S</w:t>
      </w:r>
      <w:r w:rsidR="001A3929" w:rsidRPr="00140BE0">
        <w:rPr>
          <w:sz w:val="20"/>
          <w:szCs w:val="20"/>
        </w:rPr>
        <w:t>.</w:t>
      </w:r>
      <w:r w:rsidRPr="00140BE0">
        <w:rPr>
          <w:sz w:val="20"/>
          <w:szCs w:val="20"/>
        </w:rPr>
        <w:t>, Lee D</w:t>
      </w:r>
      <w:r w:rsidR="001A3929" w:rsidRPr="00140BE0">
        <w:rPr>
          <w:sz w:val="20"/>
          <w:szCs w:val="20"/>
        </w:rPr>
        <w:t>.</w:t>
      </w:r>
      <w:r w:rsidRPr="00140BE0">
        <w:rPr>
          <w:sz w:val="20"/>
          <w:szCs w:val="20"/>
        </w:rPr>
        <w:t>, (2005)</w:t>
      </w:r>
      <w:r w:rsidR="00C0075E" w:rsidRPr="00140BE0">
        <w:rPr>
          <w:sz w:val="20"/>
          <w:szCs w:val="20"/>
        </w:rPr>
        <w:t xml:space="preserve"> </w:t>
      </w:r>
      <w:r w:rsidRPr="00140BE0">
        <w:rPr>
          <w:sz w:val="20"/>
          <w:szCs w:val="20"/>
        </w:rPr>
        <w:t>Paying for Environmental Services: An Analysis Of Participation in Costa Rica’s PS</w:t>
      </w:r>
      <w:r w:rsidR="002C70DE" w:rsidRPr="00140BE0">
        <w:rPr>
          <w:sz w:val="20"/>
          <w:szCs w:val="20"/>
        </w:rPr>
        <w:t>A Program World Development 33(</w:t>
      </w:r>
      <w:r w:rsidRPr="00140BE0">
        <w:rPr>
          <w:sz w:val="20"/>
          <w:szCs w:val="20"/>
        </w:rPr>
        <w:t>2): 255–272 doi:10.1016/j.worlddev.2004.07.012</w:t>
      </w:r>
    </w:p>
    <w:p w14:paraId="4DA87BCD" w14:textId="77777777" w:rsidR="00A30BC1" w:rsidRPr="00140BE0" w:rsidRDefault="00C96A72" w:rsidP="00A30BC1">
      <w:pPr>
        <w:autoSpaceDE w:val="0"/>
        <w:autoSpaceDN w:val="0"/>
        <w:adjustRightInd w:val="0"/>
        <w:ind w:left="567" w:hanging="567"/>
        <w:rPr>
          <w:rFonts w:eastAsiaTheme="minorHAnsi"/>
          <w:bCs/>
          <w:sz w:val="20"/>
          <w:szCs w:val="20"/>
        </w:rPr>
      </w:pPr>
      <w:r w:rsidRPr="00140BE0">
        <w:rPr>
          <w:rFonts w:eastAsiaTheme="minorHAnsi"/>
          <w:bCs/>
          <w:sz w:val="20"/>
          <w:szCs w:val="20"/>
        </w:rPr>
        <w:t>Zilberman D</w:t>
      </w:r>
      <w:r w:rsidR="001A3929" w:rsidRPr="00140BE0">
        <w:rPr>
          <w:rFonts w:eastAsiaTheme="minorHAnsi"/>
          <w:bCs/>
          <w:sz w:val="20"/>
          <w:szCs w:val="20"/>
        </w:rPr>
        <w:t>.</w:t>
      </w:r>
      <w:r w:rsidRPr="00140BE0">
        <w:rPr>
          <w:rFonts w:eastAsiaTheme="minorHAnsi"/>
          <w:bCs/>
          <w:sz w:val="20"/>
          <w:szCs w:val="20"/>
        </w:rPr>
        <w:t>, Lipper L</w:t>
      </w:r>
      <w:r w:rsidR="001A3929" w:rsidRPr="00140BE0">
        <w:rPr>
          <w:rFonts w:eastAsiaTheme="minorHAnsi"/>
          <w:bCs/>
          <w:sz w:val="20"/>
          <w:szCs w:val="20"/>
        </w:rPr>
        <w:t>.</w:t>
      </w:r>
      <w:r w:rsidRPr="00140BE0">
        <w:rPr>
          <w:rFonts w:eastAsiaTheme="minorHAnsi"/>
          <w:bCs/>
          <w:sz w:val="20"/>
          <w:szCs w:val="20"/>
        </w:rPr>
        <w:t>, and Mccarthy N</w:t>
      </w:r>
      <w:r w:rsidR="001A3929" w:rsidRPr="00140BE0">
        <w:rPr>
          <w:rFonts w:eastAsiaTheme="minorHAnsi"/>
          <w:bCs/>
          <w:sz w:val="20"/>
          <w:szCs w:val="20"/>
        </w:rPr>
        <w:t>.</w:t>
      </w:r>
      <w:r w:rsidRPr="00140BE0">
        <w:rPr>
          <w:rFonts w:eastAsiaTheme="minorHAnsi"/>
          <w:bCs/>
          <w:sz w:val="20"/>
          <w:szCs w:val="20"/>
        </w:rPr>
        <w:t>, 2008 When could payments for environmental services benefit the poor?</w:t>
      </w:r>
      <w:r w:rsidR="001A3929" w:rsidRPr="00140BE0">
        <w:rPr>
          <w:rFonts w:eastAsiaTheme="minorHAnsi"/>
          <w:bCs/>
          <w:sz w:val="20"/>
          <w:szCs w:val="20"/>
        </w:rPr>
        <w:t xml:space="preserve"> </w:t>
      </w:r>
      <w:r w:rsidRPr="00140BE0">
        <w:rPr>
          <w:rFonts w:eastAsiaTheme="minorHAnsi"/>
          <w:bCs/>
          <w:sz w:val="20"/>
          <w:szCs w:val="20"/>
        </w:rPr>
        <w:t>Environment and Development Economics 13: 255–278</w:t>
      </w:r>
    </w:p>
    <w:sectPr w:rsidR="00A30BC1" w:rsidRPr="00140BE0" w:rsidSect="00464F2C">
      <w:footerReference w:type="default" r:id="rId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E653" w14:textId="77777777" w:rsidR="0085222A" w:rsidRDefault="0085222A" w:rsidP="001B2F1D">
      <w:r>
        <w:separator/>
      </w:r>
    </w:p>
  </w:endnote>
  <w:endnote w:type="continuationSeparator" w:id="0">
    <w:p w14:paraId="241883AC" w14:textId="77777777" w:rsidR="0085222A" w:rsidRDefault="0085222A" w:rsidP="001B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P4DF60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807390"/>
      <w:docPartObj>
        <w:docPartGallery w:val="Page Numbers (Bottom of Page)"/>
        <w:docPartUnique/>
      </w:docPartObj>
    </w:sdtPr>
    <w:sdtContent>
      <w:p w14:paraId="7F7E0347" w14:textId="77777777" w:rsidR="0085222A" w:rsidRDefault="0085222A">
        <w:pPr>
          <w:pStyle w:val="Footer"/>
          <w:jc w:val="center"/>
        </w:pPr>
        <w:r>
          <w:fldChar w:fldCharType="begin"/>
        </w:r>
        <w:r>
          <w:instrText>PAGE   \* MERGEFORMAT</w:instrText>
        </w:r>
        <w:r>
          <w:fldChar w:fldCharType="separate"/>
        </w:r>
        <w:r w:rsidR="009C2806" w:rsidRPr="009C2806">
          <w:rPr>
            <w:noProof/>
            <w:lang w:val="de-DE"/>
          </w:rPr>
          <w:t>1</w:t>
        </w:r>
        <w:r>
          <w:rPr>
            <w:noProof/>
            <w:lang w:val="de-DE"/>
          </w:rPr>
          <w:fldChar w:fldCharType="end"/>
        </w:r>
      </w:p>
    </w:sdtContent>
  </w:sdt>
  <w:p w14:paraId="2050BAEC" w14:textId="77777777" w:rsidR="0085222A" w:rsidRDefault="00852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10238" w14:textId="77777777" w:rsidR="0085222A" w:rsidRDefault="0085222A" w:rsidP="001B2F1D">
      <w:r>
        <w:separator/>
      </w:r>
    </w:p>
  </w:footnote>
  <w:footnote w:type="continuationSeparator" w:id="0">
    <w:p w14:paraId="68AB35ED" w14:textId="77777777" w:rsidR="0085222A" w:rsidRDefault="0085222A" w:rsidP="001B2F1D">
      <w:r>
        <w:continuationSeparator/>
      </w:r>
    </w:p>
  </w:footnote>
  <w:footnote w:id="1">
    <w:p w14:paraId="04BA9F93" w14:textId="43547A70" w:rsidR="0085222A" w:rsidRPr="00637EA1" w:rsidRDefault="0085222A" w:rsidP="00637EA1">
      <w:pPr>
        <w:rPr>
          <w:sz w:val="20"/>
          <w:szCs w:val="20"/>
        </w:rPr>
      </w:pPr>
      <w:r w:rsidRPr="00637EA1">
        <w:rPr>
          <w:rStyle w:val="FootnoteReference"/>
          <w:sz w:val="20"/>
          <w:szCs w:val="20"/>
        </w:rPr>
        <w:footnoteRef/>
      </w:r>
      <w:r w:rsidRPr="00637EA1">
        <w:rPr>
          <w:sz w:val="20"/>
          <w:szCs w:val="20"/>
        </w:rPr>
        <w:t xml:space="preserve"> </w:t>
      </w:r>
      <w:proofErr w:type="spellStart"/>
      <w:r w:rsidRPr="00637EA1">
        <w:rPr>
          <w:sz w:val="20"/>
          <w:szCs w:val="20"/>
        </w:rPr>
        <w:t>Technische</w:t>
      </w:r>
      <w:proofErr w:type="spellEnd"/>
      <w:r w:rsidRPr="00637EA1">
        <w:rPr>
          <w:sz w:val="20"/>
          <w:szCs w:val="20"/>
        </w:rPr>
        <w:t xml:space="preserve"> </w:t>
      </w:r>
      <w:proofErr w:type="spellStart"/>
      <w:r w:rsidRPr="00637EA1">
        <w:rPr>
          <w:sz w:val="20"/>
          <w:szCs w:val="20"/>
        </w:rPr>
        <w:t>Universität</w:t>
      </w:r>
      <w:proofErr w:type="spellEnd"/>
      <w:r w:rsidRPr="00637EA1">
        <w:rPr>
          <w:sz w:val="20"/>
          <w:szCs w:val="20"/>
        </w:rPr>
        <w:t xml:space="preserve"> </w:t>
      </w:r>
      <w:proofErr w:type="spellStart"/>
      <w:r w:rsidRPr="00637EA1">
        <w:rPr>
          <w:sz w:val="20"/>
          <w:szCs w:val="20"/>
        </w:rPr>
        <w:t>München</w:t>
      </w:r>
      <w:proofErr w:type="spellEnd"/>
      <w:r w:rsidRPr="00637EA1">
        <w:rPr>
          <w:sz w:val="20"/>
          <w:szCs w:val="20"/>
        </w:rPr>
        <w:t>,  D</w:t>
      </w:r>
      <w:r>
        <w:rPr>
          <w:sz w:val="20"/>
          <w:szCs w:val="20"/>
        </w:rPr>
        <w:t xml:space="preserve">epartment of Agriculture and </w:t>
      </w:r>
      <w:r w:rsidRPr="00637EA1">
        <w:rPr>
          <w:sz w:val="20"/>
          <w:szCs w:val="20"/>
        </w:rPr>
        <w:t>Food Economics</w:t>
      </w:r>
      <w:r>
        <w:rPr>
          <w:sz w:val="20"/>
          <w:szCs w:val="20"/>
        </w:rPr>
        <w:t xml:space="preserve">, </w:t>
      </w:r>
      <w:r w:rsidRPr="00637EA1">
        <w:rPr>
          <w:sz w:val="20"/>
          <w:szCs w:val="20"/>
        </w:rPr>
        <w:t>Alte Akademie 12</w:t>
      </w:r>
    </w:p>
    <w:p w14:paraId="77459E28" w14:textId="1809D207" w:rsidR="0085222A" w:rsidRPr="00F542AF" w:rsidRDefault="0085222A" w:rsidP="00637EA1">
      <w:pPr>
        <w:rPr>
          <w:sz w:val="20"/>
          <w:szCs w:val="20"/>
          <w:lang w:val="en-GB"/>
        </w:rPr>
      </w:pPr>
      <w:r w:rsidRPr="00637EA1">
        <w:rPr>
          <w:sz w:val="20"/>
          <w:szCs w:val="20"/>
        </w:rPr>
        <w:t>85354 Freising</w:t>
      </w:r>
      <w:r>
        <w:rPr>
          <w:sz w:val="20"/>
          <w:szCs w:val="20"/>
        </w:rPr>
        <w:t xml:space="preserve">, Germany and </w:t>
      </w:r>
      <w:r w:rsidRPr="00637EA1">
        <w:rPr>
          <w:sz w:val="20"/>
          <w:szCs w:val="20"/>
        </w:rPr>
        <w:t xml:space="preserve">Bergische University of Wuppertal (BUW), </w:t>
      </w:r>
      <w:r>
        <w:rPr>
          <w:sz w:val="20"/>
          <w:szCs w:val="20"/>
        </w:rPr>
        <w:t xml:space="preserve">Department of Macroeconomics Theory and Politics, </w:t>
      </w:r>
      <w:r w:rsidRPr="00637EA1">
        <w:rPr>
          <w:sz w:val="20"/>
          <w:szCs w:val="20"/>
        </w:rPr>
        <w:t xml:space="preserve">Rainer-Gruenter-Str. </w:t>
      </w:r>
      <w:r w:rsidRPr="00F542AF">
        <w:rPr>
          <w:sz w:val="20"/>
          <w:szCs w:val="20"/>
          <w:lang w:val="en-GB"/>
        </w:rPr>
        <w:t>21, 42119 Wuppertal, Germany.</w:t>
      </w:r>
    </w:p>
    <w:p w14:paraId="44D15AEB" w14:textId="77777777" w:rsidR="0085222A" w:rsidRPr="00F542AF" w:rsidRDefault="0085222A">
      <w:pPr>
        <w:pStyle w:val="FootnoteText"/>
        <w:rPr>
          <w:lang w:val="en-GB"/>
        </w:rPr>
      </w:pPr>
    </w:p>
  </w:footnote>
  <w:footnote w:id="2">
    <w:p w14:paraId="2E99C2E9" w14:textId="77777777" w:rsidR="0085222A" w:rsidRPr="00E55AE0" w:rsidRDefault="0085222A">
      <w:pPr>
        <w:pStyle w:val="FootnoteText"/>
      </w:pPr>
      <w:r w:rsidRPr="006E10CC">
        <w:rPr>
          <w:rStyle w:val="FootnoteReference"/>
        </w:rPr>
        <w:footnoteRef/>
      </w:r>
      <w:r w:rsidRPr="006E10CC">
        <w:t xml:space="preserve"> Queen’s University Belfast, Queen’s University Management School, 185 Stranmillis Road, Belfast BT9 5EE, Northern Ireland, United Kingdom.</w:t>
      </w:r>
    </w:p>
  </w:footnote>
  <w:footnote w:id="3">
    <w:p w14:paraId="5BD740CE" w14:textId="77777777" w:rsidR="0085222A" w:rsidRPr="007810CB" w:rsidRDefault="0085222A">
      <w:pPr>
        <w:pStyle w:val="FootnoteText"/>
      </w:pPr>
      <w:r>
        <w:rPr>
          <w:rStyle w:val="FootnoteReference"/>
        </w:rPr>
        <w:footnoteRef/>
      </w:r>
      <w:r>
        <w:t xml:space="preserve"> However, this aspect was largely ignored in this analysis as it is beyond the scope of this article.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C6"/>
    <w:multiLevelType w:val="hybridMultilevel"/>
    <w:tmpl w:val="A8DED2CA"/>
    <w:lvl w:ilvl="0" w:tplc="3B9A100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5497A"/>
    <w:multiLevelType w:val="hybridMultilevel"/>
    <w:tmpl w:val="B3F0A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755F3"/>
    <w:multiLevelType w:val="hybridMultilevel"/>
    <w:tmpl w:val="8390C524"/>
    <w:lvl w:ilvl="0" w:tplc="A38E25A0">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B685F"/>
    <w:multiLevelType w:val="hybridMultilevel"/>
    <w:tmpl w:val="BEB49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DC4AD2"/>
    <w:multiLevelType w:val="hybridMultilevel"/>
    <w:tmpl w:val="1A545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35E73"/>
    <w:multiLevelType w:val="hybridMultilevel"/>
    <w:tmpl w:val="5964E36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D4C20"/>
    <w:multiLevelType w:val="hybridMultilevel"/>
    <w:tmpl w:val="2A5A30FC"/>
    <w:lvl w:ilvl="0" w:tplc="36BE9B66">
      <w:start w:val="5"/>
      <w:numFmt w:val="bullet"/>
      <w:lvlText w:val="-"/>
      <w:lvlJc w:val="left"/>
      <w:pPr>
        <w:ind w:left="720" w:hanging="360"/>
      </w:pPr>
      <w:rPr>
        <w:rFonts w:ascii="Times New Roman" w:eastAsiaTheme="minorHAnsi" w:hAnsi="Times New Roman" w:cs="Times New Roman" w:hint="default"/>
      </w:rPr>
    </w:lvl>
    <w:lvl w:ilvl="1" w:tplc="78BC5E62">
      <w:start w:val="1"/>
      <w:numFmt w:val="lowerLetter"/>
      <w:lvlText w:val="%2."/>
      <w:lvlJc w:val="left"/>
      <w:pPr>
        <w:ind w:left="1440" w:hanging="360"/>
      </w:pPr>
      <w:rPr>
        <w:rFonts w:ascii="Times New Roman" w:eastAsiaTheme="minorHAnsi" w:hAnsi="Times New Roman" w:cs="Times New Roman"/>
      </w:rPr>
    </w:lvl>
    <w:lvl w:ilvl="2" w:tplc="237A64C4">
      <w:start w:val="1"/>
      <w:numFmt w:val="lowerLetter"/>
      <w:lvlText w:val="%3."/>
      <w:lvlJc w:val="left"/>
      <w:pPr>
        <w:ind w:left="2160" w:hanging="360"/>
      </w:pPr>
      <w:rPr>
        <w:rFonts w:hint="default"/>
      </w:rPr>
    </w:lvl>
    <w:lvl w:ilvl="3" w:tplc="A718D824">
      <w:start w:val="1"/>
      <w:numFmt w:val="decimal"/>
      <w:lvlText w:val="%4."/>
      <w:lvlJc w:val="left"/>
      <w:pPr>
        <w:ind w:left="2880" w:hanging="360"/>
      </w:pPr>
      <w:rPr>
        <w:rFonts w:hint="default"/>
        <w:b/>
        <w:sz w:val="36"/>
        <w:szCs w:val="36"/>
      </w:rPr>
    </w:lvl>
    <w:lvl w:ilvl="4" w:tplc="7EEC9876">
      <w:start w:val="1"/>
      <w:numFmt w:val="bullet"/>
      <w:lvlText w:val=""/>
      <w:lvlJc w:val="left"/>
      <w:pPr>
        <w:ind w:left="3600" w:hanging="360"/>
      </w:pPr>
      <w:rPr>
        <w:rFonts w:ascii="Symbol" w:eastAsiaTheme="minorHAnsi" w:hAnsi="Symbol" w:cs="AdvP4DF60E" w:hint="default"/>
        <w:color w:val="00006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62548"/>
    <w:multiLevelType w:val="hybridMultilevel"/>
    <w:tmpl w:val="04709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84E82"/>
    <w:multiLevelType w:val="hybridMultilevel"/>
    <w:tmpl w:val="0388D3D4"/>
    <w:lvl w:ilvl="0" w:tplc="E5EAD84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361F50"/>
    <w:multiLevelType w:val="hybridMultilevel"/>
    <w:tmpl w:val="000E6CD0"/>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63A0A"/>
    <w:multiLevelType w:val="hybridMultilevel"/>
    <w:tmpl w:val="3D6CA278"/>
    <w:lvl w:ilvl="0" w:tplc="5918693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E0C5F"/>
    <w:multiLevelType w:val="hybridMultilevel"/>
    <w:tmpl w:val="3350DB72"/>
    <w:lvl w:ilvl="0" w:tplc="5298E7A8">
      <w:start w:val="1"/>
      <w:numFmt w:val="bullet"/>
      <w:lvlText w:val="o"/>
      <w:lvlJc w:val="left"/>
      <w:pPr>
        <w:ind w:left="1713" w:hanging="360"/>
      </w:pPr>
      <w:rPr>
        <w:rFonts w:ascii="Courier New" w:hAnsi="Courier New" w:cs="Courier New" w:hint="default"/>
        <w:sz w:val="36"/>
        <w:szCs w:val="3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2CEF19C8"/>
    <w:multiLevelType w:val="multilevel"/>
    <w:tmpl w:val="9D3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720CC"/>
    <w:multiLevelType w:val="hybridMultilevel"/>
    <w:tmpl w:val="78363DFA"/>
    <w:lvl w:ilvl="0" w:tplc="EEDAB5E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CA152A"/>
    <w:multiLevelType w:val="multilevel"/>
    <w:tmpl w:val="353C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B3436"/>
    <w:multiLevelType w:val="hybridMultilevel"/>
    <w:tmpl w:val="42E6E9C6"/>
    <w:lvl w:ilvl="0" w:tplc="01240F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CE7071"/>
    <w:multiLevelType w:val="hybridMultilevel"/>
    <w:tmpl w:val="F1BC7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977C79"/>
    <w:multiLevelType w:val="hybridMultilevel"/>
    <w:tmpl w:val="6882C47C"/>
    <w:lvl w:ilvl="0" w:tplc="C212A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977345"/>
    <w:multiLevelType w:val="hybridMultilevel"/>
    <w:tmpl w:val="8138E882"/>
    <w:lvl w:ilvl="0" w:tplc="04070019">
      <w:start w:val="1"/>
      <w:numFmt w:val="lowerLetter"/>
      <w:lvlText w:val="%1."/>
      <w:lvlJc w:val="left"/>
      <w:pPr>
        <w:ind w:left="720" w:hanging="360"/>
      </w:pPr>
    </w:lvl>
    <w:lvl w:ilvl="1" w:tplc="745A0FA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772CE"/>
    <w:multiLevelType w:val="multilevel"/>
    <w:tmpl w:val="1C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04861"/>
    <w:multiLevelType w:val="hybridMultilevel"/>
    <w:tmpl w:val="0A2EDA16"/>
    <w:lvl w:ilvl="0" w:tplc="0407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11424"/>
    <w:multiLevelType w:val="hybridMultilevel"/>
    <w:tmpl w:val="D8ACEBE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A0957"/>
    <w:multiLevelType w:val="hybridMultilevel"/>
    <w:tmpl w:val="8390C524"/>
    <w:lvl w:ilvl="0" w:tplc="A38E25A0">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F44EE"/>
    <w:multiLevelType w:val="multilevel"/>
    <w:tmpl w:val="2C74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5056E8"/>
    <w:multiLevelType w:val="hybridMultilevel"/>
    <w:tmpl w:val="A7C00E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2E529E4"/>
    <w:multiLevelType w:val="hybridMultilevel"/>
    <w:tmpl w:val="BA107E5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DC1B92"/>
    <w:multiLevelType w:val="hybridMultilevel"/>
    <w:tmpl w:val="D7045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6A045C"/>
    <w:multiLevelType w:val="hybridMultilevel"/>
    <w:tmpl w:val="FC5272BA"/>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BD4641"/>
    <w:multiLevelType w:val="hybridMultilevel"/>
    <w:tmpl w:val="062E5A7E"/>
    <w:lvl w:ilvl="0" w:tplc="36BE9B6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E370D15"/>
    <w:multiLevelType w:val="hybridMultilevel"/>
    <w:tmpl w:val="5D948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7859AD"/>
    <w:multiLevelType w:val="hybridMultilevel"/>
    <w:tmpl w:val="2AB0ED92"/>
    <w:lvl w:ilvl="0" w:tplc="0407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1">
    <w:nsid w:val="735A2480"/>
    <w:multiLevelType w:val="multilevel"/>
    <w:tmpl w:val="E7E0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D20795"/>
    <w:multiLevelType w:val="hybridMultilevel"/>
    <w:tmpl w:val="5D2CD35E"/>
    <w:lvl w:ilvl="0" w:tplc="3CE8DC20">
      <w:start w:val="15"/>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33C78"/>
    <w:multiLevelType w:val="hybridMultilevel"/>
    <w:tmpl w:val="08C6E8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FCB5A8F"/>
    <w:multiLevelType w:val="hybridMultilevel"/>
    <w:tmpl w:val="F704FC8C"/>
    <w:lvl w:ilvl="0" w:tplc="2D1CD1F2">
      <w:start w:val="1"/>
      <w:numFmt w:val="decimal"/>
      <w:lvlText w:val="%1."/>
      <w:lvlJc w:val="left"/>
      <w:pPr>
        <w:tabs>
          <w:tab w:val="num" w:pos="720"/>
        </w:tabs>
        <w:ind w:left="720" w:hanging="360"/>
      </w:pPr>
    </w:lvl>
    <w:lvl w:ilvl="1" w:tplc="A6544D9A" w:tentative="1">
      <w:start w:val="1"/>
      <w:numFmt w:val="decimal"/>
      <w:lvlText w:val="%2."/>
      <w:lvlJc w:val="left"/>
      <w:pPr>
        <w:tabs>
          <w:tab w:val="num" w:pos="1440"/>
        </w:tabs>
        <w:ind w:left="1440" w:hanging="360"/>
      </w:pPr>
    </w:lvl>
    <w:lvl w:ilvl="2" w:tplc="5FCEC788" w:tentative="1">
      <w:start w:val="1"/>
      <w:numFmt w:val="decimal"/>
      <w:lvlText w:val="%3."/>
      <w:lvlJc w:val="left"/>
      <w:pPr>
        <w:tabs>
          <w:tab w:val="num" w:pos="2160"/>
        </w:tabs>
        <w:ind w:left="2160" w:hanging="360"/>
      </w:pPr>
    </w:lvl>
    <w:lvl w:ilvl="3" w:tplc="44945C64" w:tentative="1">
      <w:start w:val="1"/>
      <w:numFmt w:val="decimal"/>
      <w:lvlText w:val="%4."/>
      <w:lvlJc w:val="left"/>
      <w:pPr>
        <w:tabs>
          <w:tab w:val="num" w:pos="2880"/>
        </w:tabs>
        <w:ind w:left="2880" w:hanging="360"/>
      </w:pPr>
    </w:lvl>
    <w:lvl w:ilvl="4" w:tplc="C6DEB554" w:tentative="1">
      <w:start w:val="1"/>
      <w:numFmt w:val="decimal"/>
      <w:lvlText w:val="%5."/>
      <w:lvlJc w:val="left"/>
      <w:pPr>
        <w:tabs>
          <w:tab w:val="num" w:pos="3600"/>
        </w:tabs>
        <w:ind w:left="3600" w:hanging="360"/>
      </w:pPr>
    </w:lvl>
    <w:lvl w:ilvl="5" w:tplc="C82E0334" w:tentative="1">
      <w:start w:val="1"/>
      <w:numFmt w:val="decimal"/>
      <w:lvlText w:val="%6."/>
      <w:lvlJc w:val="left"/>
      <w:pPr>
        <w:tabs>
          <w:tab w:val="num" w:pos="4320"/>
        </w:tabs>
        <w:ind w:left="4320" w:hanging="360"/>
      </w:pPr>
    </w:lvl>
    <w:lvl w:ilvl="6" w:tplc="3CB2DF62" w:tentative="1">
      <w:start w:val="1"/>
      <w:numFmt w:val="decimal"/>
      <w:lvlText w:val="%7."/>
      <w:lvlJc w:val="left"/>
      <w:pPr>
        <w:tabs>
          <w:tab w:val="num" w:pos="5040"/>
        </w:tabs>
        <w:ind w:left="5040" w:hanging="360"/>
      </w:pPr>
    </w:lvl>
    <w:lvl w:ilvl="7" w:tplc="2F24D108" w:tentative="1">
      <w:start w:val="1"/>
      <w:numFmt w:val="decimal"/>
      <w:lvlText w:val="%8."/>
      <w:lvlJc w:val="left"/>
      <w:pPr>
        <w:tabs>
          <w:tab w:val="num" w:pos="5760"/>
        </w:tabs>
        <w:ind w:left="5760" w:hanging="360"/>
      </w:pPr>
    </w:lvl>
    <w:lvl w:ilvl="8" w:tplc="C4AEC6CE" w:tentative="1">
      <w:start w:val="1"/>
      <w:numFmt w:val="decimal"/>
      <w:lvlText w:val="%9."/>
      <w:lvlJc w:val="left"/>
      <w:pPr>
        <w:tabs>
          <w:tab w:val="num" w:pos="6480"/>
        </w:tabs>
        <w:ind w:left="6480" w:hanging="360"/>
      </w:pPr>
    </w:lvl>
  </w:abstractNum>
  <w:num w:numId="1">
    <w:abstractNumId w:val="31"/>
  </w:num>
  <w:num w:numId="2">
    <w:abstractNumId w:val="18"/>
  </w:num>
  <w:num w:numId="3">
    <w:abstractNumId w:val="20"/>
  </w:num>
  <w:num w:numId="4">
    <w:abstractNumId w:val="12"/>
  </w:num>
  <w:num w:numId="5">
    <w:abstractNumId w:val="15"/>
  </w:num>
  <w:num w:numId="6">
    <w:abstractNumId w:val="28"/>
  </w:num>
  <w:num w:numId="7">
    <w:abstractNumId w:val="6"/>
  </w:num>
  <w:num w:numId="8">
    <w:abstractNumId w:val="26"/>
  </w:num>
  <w:num w:numId="9">
    <w:abstractNumId w:val="7"/>
  </w:num>
  <w:num w:numId="10">
    <w:abstractNumId w:val="11"/>
  </w:num>
  <w:num w:numId="11">
    <w:abstractNumId w:val="9"/>
  </w:num>
  <w:num w:numId="12">
    <w:abstractNumId w:val="22"/>
  </w:num>
  <w:num w:numId="13">
    <w:abstractNumId w:val="1"/>
  </w:num>
  <w:num w:numId="14">
    <w:abstractNumId w:val="30"/>
  </w:num>
  <w:num w:numId="15">
    <w:abstractNumId w:val="27"/>
  </w:num>
  <w:num w:numId="16">
    <w:abstractNumId w:val="2"/>
  </w:num>
  <w:num w:numId="17">
    <w:abstractNumId w:val="4"/>
  </w:num>
  <w:num w:numId="18">
    <w:abstractNumId w:val="16"/>
  </w:num>
  <w:num w:numId="19">
    <w:abstractNumId w:val="17"/>
  </w:num>
  <w:num w:numId="20">
    <w:abstractNumId w:val="32"/>
  </w:num>
  <w:num w:numId="21">
    <w:abstractNumId w:val="5"/>
  </w:num>
  <w:num w:numId="22">
    <w:abstractNumId w:val="21"/>
  </w:num>
  <w:num w:numId="23">
    <w:abstractNumId w:val="13"/>
  </w:num>
  <w:num w:numId="24">
    <w:abstractNumId w:val="25"/>
  </w:num>
  <w:num w:numId="25">
    <w:abstractNumId w:val="0"/>
  </w:num>
  <w:num w:numId="26">
    <w:abstractNumId w:val="23"/>
  </w:num>
  <w:num w:numId="27">
    <w:abstractNumId w:val="14"/>
  </w:num>
  <w:num w:numId="28">
    <w:abstractNumId w:val="19"/>
  </w:num>
  <w:num w:numId="29">
    <w:abstractNumId w:val="24"/>
  </w:num>
  <w:num w:numId="30">
    <w:abstractNumId w:val="33"/>
  </w:num>
  <w:num w:numId="31">
    <w:abstractNumId w:val="34"/>
  </w:num>
  <w:num w:numId="32">
    <w:abstractNumId w:val="8"/>
  </w:num>
  <w:num w:numId="33">
    <w:abstractNumId w:val="3"/>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2erffe03ap5a7est25vxtrdp0d0990es5ev&quot;&gt;My EndNote Library&lt;record-ids&gt;&lt;item&gt;2&lt;/item&gt;&lt;/record-ids&gt;&lt;/item&gt;&lt;/Libraries&gt;"/>
  </w:docVars>
  <w:rsids>
    <w:rsidRoot w:val="006F47E3"/>
    <w:rsid w:val="00005D09"/>
    <w:rsid w:val="00007AF6"/>
    <w:rsid w:val="0001084A"/>
    <w:rsid w:val="000113D5"/>
    <w:rsid w:val="000129F0"/>
    <w:rsid w:val="000148B5"/>
    <w:rsid w:val="00015034"/>
    <w:rsid w:val="00015427"/>
    <w:rsid w:val="00015C0F"/>
    <w:rsid w:val="0001736F"/>
    <w:rsid w:val="00020960"/>
    <w:rsid w:val="000223A9"/>
    <w:rsid w:val="000237B2"/>
    <w:rsid w:val="000249EC"/>
    <w:rsid w:val="00025E30"/>
    <w:rsid w:val="00027517"/>
    <w:rsid w:val="000279F6"/>
    <w:rsid w:val="00027BC3"/>
    <w:rsid w:val="00030B5E"/>
    <w:rsid w:val="00031A41"/>
    <w:rsid w:val="00031B12"/>
    <w:rsid w:val="000323BC"/>
    <w:rsid w:val="00032A42"/>
    <w:rsid w:val="00033223"/>
    <w:rsid w:val="00033ECB"/>
    <w:rsid w:val="00035645"/>
    <w:rsid w:val="00035A76"/>
    <w:rsid w:val="000411EB"/>
    <w:rsid w:val="00042ED1"/>
    <w:rsid w:val="000431E7"/>
    <w:rsid w:val="00043721"/>
    <w:rsid w:val="00044106"/>
    <w:rsid w:val="000451D7"/>
    <w:rsid w:val="000454C1"/>
    <w:rsid w:val="0004575D"/>
    <w:rsid w:val="00045BF6"/>
    <w:rsid w:val="00046B0F"/>
    <w:rsid w:val="00046E61"/>
    <w:rsid w:val="00047339"/>
    <w:rsid w:val="00047FC2"/>
    <w:rsid w:val="00050434"/>
    <w:rsid w:val="0005112A"/>
    <w:rsid w:val="00051FAF"/>
    <w:rsid w:val="00053998"/>
    <w:rsid w:val="00053DB6"/>
    <w:rsid w:val="00054747"/>
    <w:rsid w:val="00054CAD"/>
    <w:rsid w:val="00054DB7"/>
    <w:rsid w:val="00056D05"/>
    <w:rsid w:val="000572A7"/>
    <w:rsid w:val="00057CDA"/>
    <w:rsid w:val="000611E1"/>
    <w:rsid w:val="00061CF7"/>
    <w:rsid w:val="00061FBB"/>
    <w:rsid w:val="000625B6"/>
    <w:rsid w:val="000637D9"/>
    <w:rsid w:val="000643FE"/>
    <w:rsid w:val="000659E9"/>
    <w:rsid w:val="00066516"/>
    <w:rsid w:val="00066FB1"/>
    <w:rsid w:val="00071CE4"/>
    <w:rsid w:val="000724C5"/>
    <w:rsid w:val="00072A7C"/>
    <w:rsid w:val="00072D2C"/>
    <w:rsid w:val="0007481D"/>
    <w:rsid w:val="00075392"/>
    <w:rsid w:val="00080119"/>
    <w:rsid w:val="0008036F"/>
    <w:rsid w:val="0008043C"/>
    <w:rsid w:val="000808BA"/>
    <w:rsid w:val="00081C39"/>
    <w:rsid w:val="000834B5"/>
    <w:rsid w:val="0008434B"/>
    <w:rsid w:val="000849AE"/>
    <w:rsid w:val="00085367"/>
    <w:rsid w:val="00086B8F"/>
    <w:rsid w:val="000909FE"/>
    <w:rsid w:val="00090F1E"/>
    <w:rsid w:val="00091C9A"/>
    <w:rsid w:val="00092491"/>
    <w:rsid w:val="00093CD1"/>
    <w:rsid w:val="00095626"/>
    <w:rsid w:val="000956D8"/>
    <w:rsid w:val="000A0601"/>
    <w:rsid w:val="000A0938"/>
    <w:rsid w:val="000A1C3B"/>
    <w:rsid w:val="000A4C51"/>
    <w:rsid w:val="000A52CE"/>
    <w:rsid w:val="000A69EF"/>
    <w:rsid w:val="000A7268"/>
    <w:rsid w:val="000A735D"/>
    <w:rsid w:val="000A73F2"/>
    <w:rsid w:val="000A76DA"/>
    <w:rsid w:val="000A78E3"/>
    <w:rsid w:val="000A7B45"/>
    <w:rsid w:val="000B0929"/>
    <w:rsid w:val="000B1423"/>
    <w:rsid w:val="000B1943"/>
    <w:rsid w:val="000B2232"/>
    <w:rsid w:val="000B2B02"/>
    <w:rsid w:val="000B2C33"/>
    <w:rsid w:val="000B363E"/>
    <w:rsid w:val="000B4023"/>
    <w:rsid w:val="000B51F5"/>
    <w:rsid w:val="000B5BF4"/>
    <w:rsid w:val="000B72E1"/>
    <w:rsid w:val="000C0475"/>
    <w:rsid w:val="000C099A"/>
    <w:rsid w:val="000C11FF"/>
    <w:rsid w:val="000C21C9"/>
    <w:rsid w:val="000C23DE"/>
    <w:rsid w:val="000C37E5"/>
    <w:rsid w:val="000C3D87"/>
    <w:rsid w:val="000C3E63"/>
    <w:rsid w:val="000C4CAB"/>
    <w:rsid w:val="000C6BD8"/>
    <w:rsid w:val="000D189B"/>
    <w:rsid w:val="000D1DBB"/>
    <w:rsid w:val="000D1F62"/>
    <w:rsid w:val="000D20BC"/>
    <w:rsid w:val="000D264C"/>
    <w:rsid w:val="000D27AD"/>
    <w:rsid w:val="000D3B27"/>
    <w:rsid w:val="000D3ED8"/>
    <w:rsid w:val="000D508F"/>
    <w:rsid w:val="000D5162"/>
    <w:rsid w:val="000D7616"/>
    <w:rsid w:val="000D7C6F"/>
    <w:rsid w:val="000E02FD"/>
    <w:rsid w:val="000E0A81"/>
    <w:rsid w:val="000E522F"/>
    <w:rsid w:val="000F12AF"/>
    <w:rsid w:val="000F188B"/>
    <w:rsid w:val="000F39A9"/>
    <w:rsid w:val="000F43F8"/>
    <w:rsid w:val="000F5603"/>
    <w:rsid w:val="000F588B"/>
    <w:rsid w:val="00100519"/>
    <w:rsid w:val="001012F9"/>
    <w:rsid w:val="001026A6"/>
    <w:rsid w:val="0010329C"/>
    <w:rsid w:val="00103D9C"/>
    <w:rsid w:val="00104212"/>
    <w:rsid w:val="00105645"/>
    <w:rsid w:val="00105B6E"/>
    <w:rsid w:val="00107674"/>
    <w:rsid w:val="00110177"/>
    <w:rsid w:val="00111347"/>
    <w:rsid w:val="001125E1"/>
    <w:rsid w:val="00112BF4"/>
    <w:rsid w:val="00113B58"/>
    <w:rsid w:val="00115791"/>
    <w:rsid w:val="00116624"/>
    <w:rsid w:val="00116D24"/>
    <w:rsid w:val="001205CF"/>
    <w:rsid w:val="001218A6"/>
    <w:rsid w:val="00121A6F"/>
    <w:rsid w:val="00121A98"/>
    <w:rsid w:val="00123527"/>
    <w:rsid w:val="001248FF"/>
    <w:rsid w:val="00125085"/>
    <w:rsid w:val="00126536"/>
    <w:rsid w:val="00130C71"/>
    <w:rsid w:val="00131B78"/>
    <w:rsid w:val="001332B3"/>
    <w:rsid w:val="00133A80"/>
    <w:rsid w:val="001355A9"/>
    <w:rsid w:val="00136A25"/>
    <w:rsid w:val="0013701E"/>
    <w:rsid w:val="0014076D"/>
    <w:rsid w:val="00140BE0"/>
    <w:rsid w:val="00144DB7"/>
    <w:rsid w:val="00145ED2"/>
    <w:rsid w:val="00147FC5"/>
    <w:rsid w:val="001501D7"/>
    <w:rsid w:val="00150498"/>
    <w:rsid w:val="001519A0"/>
    <w:rsid w:val="00151DF7"/>
    <w:rsid w:val="00152A1A"/>
    <w:rsid w:val="00152DAE"/>
    <w:rsid w:val="00153BC0"/>
    <w:rsid w:val="00160462"/>
    <w:rsid w:val="00160615"/>
    <w:rsid w:val="00160A78"/>
    <w:rsid w:val="00160AB3"/>
    <w:rsid w:val="00161DD6"/>
    <w:rsid w:val="0016313A"/>
    <w:rsid w:val="0016409C"/>
    <w:rsid w:val="00164D36"/>
    <w:rsid w:val="00165689"/>
    <w:rsid w:val="001656A4"/>
    <w:rsid w:val="00166ED5"/>
    <w:rsid w:val="00167AB2"/>
    <w:rsid w:val="001710EB"/>
    <w:rsid w:val="0017148B"/>
    <w:rsid w:val="00171C03"/>
    <w:rsid w:val="00172580"/>
    <w:rsid w:val="001759D9"/>
    <w:rsid w:val="00176133"/>
    <w:rsid w:val="00177790"/>
    <w:rsid w:val="00180080"/>
    <w:rsid w:val="0018169A"/>
    <w:rsid w:val="00181A5F"/>
    <w:rsid w:val="00183526"/>
    <w:rsid w:val="00186931"/>
    <w:rsid w:val="001903FD"/>
    <w:rsid w:val="001907C7"/>
    <w:rsid w:val="00190B2A"/>
    <w:rsid w:val="00192681"/>
    <w:rsid w:val="00192B30"/>
    <w:rsid w:val="00192D83"/>
    <w:rsid w:val="0019632E"/>
    <w:rsid w:val="00196CC9"/>
    <w:rsid w:val="001A1F07"/>
    <w:rsid w:val="001A334C"/>
    <w:rsid w:val="001A33F8"/>
    <w:rsid w:val="001A3929"/>
    <w:rsid w:val="001A4DAF"/>
    <w:rsid w:val="001A60B5"/>
    <w:rsid w:val="001A6BBA"/>
    <w:rsid w:val="001A7397"/>
    <w:rsid w:val="001B2C7E"/>
    <w:rsid w:val="001B2F1D"/>
    <w:rsid w:val="001B2F50"/>
    <w:rsid w:val="001B37FC"/>
    <w:rsid w:val="001B3ACB"/>
    <w:rsid w:val="001B4AC4"/>
    <w:rsid w:val="001B58B2"/>
    <w:rsid w:val="001B5D4D"/>
    <w:rsid w:val="001B63AC"/>
    <w:rsid w:val="001B6990"/>
    <w:rsid w:val="001B7A8D"/>
    <w:rsid w:val="001C0D75"/>
    <w:rsid w:val="001C1820"/>
    <w:rsid w:val="001C2838"/>
    <w:rsid w:val="001C3484"/>
    <w:rsid w:val="001C4CA4"/>
    <w:rsid w:val="001C595C"/>
    <w:rsid w:val="001C6BE2"/>
    <w:rsid w:val="001D1DA7"/>
    <w:rsid w:val="001D27B9"/>
    <w:rsid w:val="001D3AED"/>
    <w:rsid w:val="001D55A8"/>
    <w:rsid w:val="001D633F"/>
    <w:rsid w:val="001D6616"/>
    <w:rsid w:val="001D7D56"/>
    <w:rsid w:val="001E226E"/>
    <w:rsid w:val="001E38D5"/>
    <w:rsid w:val="001E4BED"/>
    <w:rsid w:val="001E4FB6"/>
    <w:rsid w:val="001E5B43"/>
    <w:rsid w:val="001F0432"/>
    <w:rsid w:val="001F07C2"/>
    <w:rsid w:val="001F129B"/>
    <w:rsid w:val="001F304F"/>
    <w:rsid w:val="001F560B"/>
    <w:rsid w:val="001F59FA"/>
    <w:rsid w:val="00202B1C"/>
    <w:rsid w:val="00203744"/>
    <w:rsid w:val="002037E9"/>
    <w:rsid w:val="00204641"/>
    <w:rsid w:val="00204B32"/>
    <w:rsid w:val="00206952"/>
    <w:rsid w:val="00206BD9"/>
    <w:rsid w:val="0020737F"/>
    <w:rsid w:val="002110E2"/>
    <w:rsid w:val="00211C7F"/>
    <w:rsid w:val="00213C12"/>
    <w:rsid w:val="00213D7A"/>
    <w:rsid w:val="002146C9"/>
    <w:rsid w:val="00215859"/>
    <w:rsid w:val="00215BB5"/>
    <w:rsid w:val="0021653C"/>
    <w:rsid w:val="00217105"/>
    <w:rsid w:val="00217120"/>
    <w:rsid w:val="00217BCA"/>
    <w:rsid w:val="00222CC0"/>
    <w:rsid w:val="00222D89"/>
    <w:rsid w:val="00223CA9"/>
    <w:rsid w:val="00225521"/>
    <w:rsid w:val="00226BAB"/>
    <w:rsid w:val="00227D0D"/>
    <w:rsid w:val="0023011A"/>
    <w:rsid w:val="0023053B"/>
    <w:rsid w:val="00230A61"/>
    <w:rsid w:val="002314B5"/>
    <w:rsid w:val="00232244"/>
    <w:rsid w:val="00232CD6"/>
    <w:rsid w:val="002335B9"/>
    <w:rsid w:val="00234D67"/>
    <w:rsid w:val="00235043"/>
    <w:rsid w:val="00235AC1"/>
    <w:rsid w:val="00235BA0"/>
    <w:rsid w:val="00240E53"/>
    <w:rsid w:val="002422B3"/>
    <w:rsid w:val="00242CE1"/>
    <w:rsid w:val="0024490F"/>
    <w:rsid w:val="00245081"/>
    <w:rsid w:val="002455EC"/>
    <w:rsid w:val="00247983"/>
    <w:rsid w:val="00247E00"/>
    <w:rsid w:val="002509FC"/>
    <w:rsid w:val="00251FE5"/>
    <w:rsid w:val="002522DD"/>
    <w:rsid w:val="0025249F"/>
    <w:rsid w:val="00253BA3"/>
    <w:rsid w:val="0025788E"/>
    <w:rsid w:val="00257949"/>
    <w:rsid w:val="00260EB0"/>
    <w:rsid w:val="00261D4F"/>
    <w:rsid w:val="00263063"/>
    <w:rsid w:val="00263578"/>
    <w:rsid w:val="002643E4"/>
    <w:rsid w:val="00265381"/>
    <w:rsid w:val="00270E67"/>
    <w:rsid w:val="0027103B"/>
    <w:rsid w:val="00271E48"/>
    <w:rsid w:val="002728A2"/>
    <w:rsid w:val="00272EC4"/>
    <w:rsid w:val="002731F2"/>
    <w:rsid w:val="00273B4F"/>
    <w:rsid w:val="00274B5C"/>
    <w:rsid w:val="00275F31"/>
    <w:rsid w:val="00276CCC"/>
    <w:rsid w:val="002776E8"/>
    <w:rsid w:val="00277B21"/>
    <w:rsid w:val="00277E63"/>
    <w:rsid w:val="002811C6"/>
    <w:rsid w:val="0028225B"/>
    <w:rsid w:val="002839B6"/>
    <w:rsid w:val="00283A61"/>
    <w:rsid w:val="00285767"/>
    <w:rsid w:val="0028587A"/>
    <w:rsid w:val="00286928"/>
    <w:rsid w:val="002926BF"/>
    <w:rsid w:val="00292EBB"/>
    <w:rsid w:val="002951A3"/>
    <w:rsid w:val="00295F65"/>
    <w:rsid w:val="002976A2"/>
    <w:rsid w:val="002976A9"/>
    <w:rsid w:val="00297E0D"/>
    <w:rsid w:val="002A104A"/>
    <w:rsid w:val="002A139A"/>
    <w:rsid w:val="002A5C83"/>
    <w:rsid w:val="002A5D00"/>
    <w:rsid w:val="002A71DD"/>
    <w:rsid w:val="002B0B2D"/>
    <w:rsid w:val="002B2BF6"/>
    <w:rsid w:val="002B3496"/>
    <w:rsid w:val="002B39CD"/>
    <w:rsid w:val="002B5E4E"/>
    <w:rsid w:val="002B64CB"/>
    <w:rsid w:val="002B69A1"/>
    <w:rsid w:val="002B6EF4"/>
    <w:rsid w:val="002B7D52"/>
    <w:rsid w:val="002C030B"/>
    <w:rsid w:val="002C12C5"/>
    <w:rsid w:val="002C14B8"/>
    <w:rsid w:val="002C2D7A"/>
    <w:rsid w:val="002C6B50"/>
    <w:rsid w:val="002C70DE"/>
    <w:rsid w:val="002C7A3A"/>
    <w:rsid w:val="002C7D1C"/>
    <w:rsid w:val="002D0301"/>
    <w:rsid w:val="002D034C"/>
    <w:rsid w:val="002D07D5"/>
    <w:rsid w:val="002D1583"/>
    <w:rsid w:val="002D1CF7"/>
    <w:rsid w:val="002D2C2F"/>
    <w:rsid w:val="002D3625"/>
    <w:rsid w:val="002D4E7D"/>
    <w:rsid w:val="002D5228"/>
    <w:rsid w:val="002D6586"/>
    <w:rsid w:val="002D7005"/>
    <w:rsid w:val="002D7738"/>
    <w:rsid w:val="002E45D7"/>
    <w:rsid w:val="002E53DC"/>
    <w:rsid w:val="002E586C"/>
    <w:rsid w:val="002E6504"/>
    <w:rsid w:val="002E6D26"/>
    <w:rsid w:val="002F012B"/>
    <w:rsid w:val="002F0FC4"/>
    <w:rsid w:val="002F2E23"/>
    <w:rsid w:val="002F6507"/>
    <w:rsid w:val="002F671C"/>
    <w:rsid w:val="00300A72"/>
    <w:rsid w:val="00300C68"/>
    <w:rsid w:val="0030240B"/>
    <w:rsid w:val="00302BEB"/>
    <w:rsid w:val="003048DB"/>
    <w:rsid w:val="00305077"/>
    <w:rsid w:val="003074A0"/>
    <w:rsid w:val="00311C44"/>
    <w:rsid w:val="00313052"/>
    <w:rsid w:val="00313ACD"/>
    <w:rsid w:val="0031431D"/>
    <w:rsid w:val="0031626D"/>
    <w:rsid w:val="00316609"/>
    <w:rsid w:val="00316D7F"/>
    <w:rsid w:val="00317CDE"/>
    <w:rsid w:val="003200EA"/>
    <w:rsid w:val="00323209"/>
    <w:rsid w:val="003235A3"/>
    <w:rsid w:val="00323F00"/>
    <w:rsid w:val="00324E49"/>
    <w:rsid w:val="003253F0"/>
    <w:rsid w:val="003258BB"/>
    <w:rsid w:val="003262C7"/>
    <w:rsid w:val="00326F2B"/>
    <w:rsid w:val="003274D2"/>
    <w:rsid w:val="0033334C"/>
    <w:rsid w:val="00336091"/>
    <w:rsid w:val="003407B0"/>
    <w:rsid w:val="0034140D"/>
    <w:rsid w:val="0034148C"/>
    <w:rsid w:val="00341505"/>
    <w:rsid w:val="00342246"/>
    <w:rsid w:val="003423B6"/>
    <w:rsid w:val="00343BF5"/>
    <w:rsid w:val="00346D3A"/>
    <w:rsid w:val="00347858"/>
    <w:rsid w:val="00351030"/>
    <w:rsid w:val="00352668"/>
    <w:rsid w:val="0035409E"/>
    <w:rsid w:val="00354337"/>
    <w:rsid w:val="0035437B"/>
    <w:rsid w:val="00357AEF"/>
    <w:rsid w:val="00357DC9"/>
    <w:rsid w:val="00360B3E"/>
    <w:rsid w:val="003619C1"/>
    <w:rsid w:val="0036336F"/>
    <w:rsid w:val="00363B8C"/>
    <w:rsid w:val="003647C1"/>
    <w:rsid w:val="00365BE9"/>
    <w:rsid w:val="00366362"/>
    <w:rsid w:val="00366E5C"/>
    <w:rsid w:val="003700D8"/>
    <w:rsid w:val="00370BCA"/>
    <w:rsid w:val="00373E31"/>
    <w:rsid w:val="0037418F"/>
    <w:rsid w:val="0037616A"/>
    <w:rsid w:val="00376460"/>
    <w:rsid w:val="00376A11"/>
    <w:rsid w:val="00377792"/>
    <w:rsid w:val="003809C8"/>
    <w:rsid w:val="003813E0"/>
    <w:rsid w:val="00382037"/>
    <w:rsid w:val="003820D8"/>
    <w:rsid w:val="00382892"/>
    <w:rsid w:val="0038371E"/>
    <w:rsid w:val="00384D57"/>
    <w:rsid w:val="00385D14"/>
    <w:rsid w:val="00386A78"/>
    <w:rsid w:val="00386C3B"/>
    <w:rsid w:val="003872DA"/>
    <w:rsid w:val="003872E9"/>
    <w:rsid w:val="00387B7F"/>
    <w:rsid w:val="00387E52"/>
    <w:rsid w:val="003916D6"/>
    <w:rsid w:val="00391B79"/>
    <w:rsid w:val="00392739"/>
    <w:rsid w:val="00397ACE"/>
    <w:rsid w:val="003A0910"/>
    <w:rsid w:val="003A400E"/>
    <w:rsid w:val="003A4065"/>
    <w:rsid w:val="003A419B"/>
    <w:rsid w:val="003A5DBB"/>
    <w:rsid w:val="003A69D4"/>
    <w:rsid w:val="003A6BA1"/>
    <w:rsid w:val="003A73F4"/>
    <w:rsid w:val="003B0518"/>
    <w:rsid w:val="003B0563"/>
    <w:rsid w:val="003B0BF1"/>
    <w:rsid w:val="003B0EA1"/>
    <w:rsid w:val="003B183A"/>
    <w:rsid w:val="003B1F16"/>
    <w:rsid w:val="003B2732"/>
    <w:rsid w:val="003B4245"/>
    <w:rsid w:val="003B4AA8"/>
    <w:rsid w:val="003B5731"/>
    <w:rsid w:val="003B7DC7"/>
    <w:rsid w:val="003C1976"/>
    <w:rsid w:val="003C2847"/>
    <w:rsid w:val="003C38B5"/>
    <w:rsid w:val="003C3A51"/>
    <w:rsid w:val="003C3F11"/>
    <w:rsid w:val="003C60DD"/>
    <w:rsid w:val="003D1FD6"/>
    <w:rsid w:val="003D2D25"/>
    <w:rsid w:val="003D45EB"/>
    <w:rsid w:val="003D4F92"/>
    <w:rsid w:val="003D78A7"/>
    <w:rsid w:val="003D7A8B"/>
    <w:rsid w:val="003D7EC2"/>
    <w:rsid w:val="003E0EE3"/>
    <w:rsid w:val="003E26FA"/>
    <w:rsid w:val="003E2A16"/>
    <w:rsid w:val="003E37E7"/>
    <w:rsid w:val="003E4E18"/>
    <w:rsid w:val="003E4F83"/>
    <w:rsid w:val="003E534E"/>
    <w:rsid w:val="003E578D"/>
    <w:rsid w:val="003E65FF"/>
    <w:rsid w:val="003E6A24"/>
    <w:rsid w:val="003E6B15"/>
    <w:rsid w:val="003E72E4"/>
    <w:rsid w:val="003E7F4E"/>
    <w:rsid w:val="003F06C6"/>
    <w:rsid w:val="003F179F"/>
    <w:rsid w:val="003F1A14"/>
    <w:rsid w:val="003F1F4F"/>
    <w:rsid w:val="003F2A45"/>
    <w:rsid w:val="003F2AAC"/>
    <w:rsid w:val="003F2B61"/>
    <w:rsid w:val="003F4DC3"/>
    <w:rsid w:val="003F5443"/>
    <w:rsid w:val="003F5483"/>
    <w:rsid w:val="003F5DCE"/>
    <w:rsid w:val="003F70C9"/>
    <w:rsid w:val="003F7386"/>
    <w:rsid w:val="00401163"/>
    <w:rsid w:val="00401BB4"/>
    <w:rsid w:val="00402ED1"/>
    <w:rsid w:val="00404537"/>
    <w:rsid w:val="004051A8"/>
    <w:rsid w:val="00406CFC"/>
    <w:rsid w:val="00410097"/>
    <w:rsid w:val="00410A46"/>
    <w:rsid w:val="00410BCF"/>
    <w:rsid w:val="00412A9B"/>
    <w:rsid w:val="00414AC3"/>
    <w:rsid w:val="00415FCD"/>
    <w:rsid w:val="0041662D"/>
    <w:rsid w:val="00417F6E"/>
    <w:rsid w:val="00420361"/>
    <w:rsid w:val="00420745"/>
    <w:rsid w:val="00420CC7"/>
    <w:rsid w:val="00421CCF"/>
    <w:rsid w:val="004228E7"/>
    <w:rsid w:val="00422B2D"/>
    <w:rsid w:val="0042314E"/>
    <w:rsid w:val="004234D4"/>
    <w:rsid w:val="00423C81"/>
    <w:rsid w:val="00424D97"/>
    <w:rsid w:val="004259B3"/>
    <w:rsid w:val="004259BE"/>
    <w:rsid w:val="00426D98"/>
    <w:rsid w:val="004311CB"/>
    <w:rsid w:val="00431532"/>
    <w:rsid w:val="00431A6E"/>
    <w:rsid w:val="00433EEA"/>
    <w:rsid w:val="00433F0D"/>
    <w:rsid w:val="0043479D"/>
    <w:rsid w:val="00434A20"/>
    <w:rsid w:val="00437758"/>
    <w:rsid w:val="0043779B"/>
    <w:rsid w:val="00437D9E"/>
    <w:rsid w:val="00440850"/>
    <w:rsid w:val="00441C08"/>
    <w:rsid w:val="004420EE"/>
    <w:rsid w:val="00442B13"/>
    <w:rsid w:val="004433B7"/>
    <w:rsid w:val="004464D5"/>
    <w:rsid w:val="004502D5"/>
    <w:rsid w:val="00450E1C"/>
    <w:rsid w:val="004513B5"/>
    <w:rsid w:val="0045166D"/>
    <w:rsid w:val="00452911"/>
    <w:rsid w:val="0045460E"/>
    <w:rsid w:val="004550DA"/>
    <w:rsid w:val="00455E44"/>
    <w:rsid w:val="004574C0"/>
    <w:rsid w:val="0045778A"/>
    <w:rsid w:val="004608F3"/>
    <w:rsid w:val="00460B16"/>
    <w:rsid w:val="00460BBA"/>
    <w:rsid w:val="00461C67"/>
    <w:rsid w:val="00463E9E"/>
    <w:rsid w:val="00464240"/>
    <w:rsid w:val="00464548"/>
    <w:rsid w:val="00464889"/>
    <w:rsid w:val="00464F2C"/>
    <w:rsid w:val="004656C1"/>
    <w:rsid w:val="004669DA"/>
    <w:rsid w:val="00467558"/>
    <w:rsid w:val="00467978"/>
    <w:rsid w:val="004705D2"/>
    <w:rsid w:val="00471998"/>
    <w:rsid w:val="004719A4"/>
    <w:rsid w:val="004728BB"/>
    <w:rsid w:val="00474521"/>
    <w:rsid w:val="00474900"/>
    <w:rsid w:val="004749CA"/>
    <w:rsid w:val="0047559D"/>
    <w:rsid w:val="004771ED"/>
    <w:rsid w:val="004801D0"/>
    <w:rsid w:val="00481C3A"/>
    <w:rsid w:val="00481D25"/>
    <w:rsid w:val="00482933"/>
    <w:rsid w:val="004833BF"/>
    <w:rsid w:val="00483D2D"/>
    <w:rsid w:val="004840DB"/>
    <w:rsid w:val="004847C8"/>
    <w:rsid w:val="00485AD8"/>
    <w:rsid w:val="00485CB2"/>
    <w:rsid w:val="00486BE5"/>
    <w:rsid w:val="004870C4"/>
    <w:rsid w:val="004876BA"/>
    <w:rsid w:val="0049077F"/>
    <w:rsid w:val="0049145E"/>
    <w:rsid w:val="004920F5"/>
    <w:rsid w:val="00492157"/>
    <w:rsid w:val="00494BD7"/>
    <w:rsid w:val="00494E18"/>
    <w:rsid w:val="00497329"/>
    <w:rsid w:val="004A0357"/>
    <w:rsid w:val="004A0C8F"/>
    <w:rsid w:val="004A0CB1"/>
    <w:rsid w:val="004A0E13"/>
    <w:rsid w:val="004A17BD"/>
    <w:rsid w:val="004A1905"/>
    <w:rsid w:val="004A2097"/>
    <w:rsid w:val="004A2863"/>
    <w:rsid w:val="004A4911"/>
    <w:rsid w:val="004A4EA3"/>
    <w:rsid w:val="004A54C1"/>
    <w:rsid w:val="004A5D96"/>
    <w:rsid w:val="004A66BD"/>
    <w:rsid w:val="004A7221"/>
    <w:rsid w:val="004B1227"/>
    <w:rsid w:val="004B1A89"/>
    <w:rsid w:val="004B2279"/>
    <w:rsid w:val="004B3925"/>
    <w:rsid w:val="004B4000"/>
    <w:rsid w:val="004B41D9"/>
    <w:rsid w:val="004B45C3"/>
    <w:rsid w:val="004B61A2"/>
    <w:rsid w:val="004B6F4A"/>
    <w:rsid w:val="004C4017"/>
    <w:rsid w:val="004C4A59"/>
    <w:rsid w:val="004C5DF5"/>
    <w:rsid w:val="004C6453"/>
    <w:rsid w:val="004C6577"/>
    <w:rsid w:val="004D2B6F"/>
    <w:rsid w:val="004D3439"/>
    <w:rsid w:val="004D377C"/>
    <w:rsid w:val="004D4DBC"/>
    <w:rsid w:val="004D503E"/>
    <w:rsid w:val="004D57F6"/>
    <w:rsid w:val="004D7088"/>
    <w:rsid w:val="004D71CC"/>
    <w:rsid w:val="004D722A"/>
    <w:rsid w:val="004D73FD"/>
    <w:rsid w:val="004E1200"/>
    <w:rsid w:val="004E21D2"/>
    <w:rsid w:val="004E242D"/>
    <w:rsid w:val="004E4329"/>
    <w:rsid w:val="004E49C9"/>
    <w:rsid w:val="004F29B5"/>
    <w:rsid w:val="004F2CA2"/>
    <w:rsid w:val="004F2F18"/>
    <w:rsid w:val="004F376C"/>
    <w:rsid w:val="004F39F2"/>
    <w:rsid w:val="004F6CE3"/>
    <w:rsid w:val="004F6F5C"/>
    <w:rsid w:val="004F7010"/>
    <w:rsid w:val="004F7C71"/>
    <w:rsid w:val="00501019"/>
    <w:rsid w:val="00501AEC"/>
    <w:rsid w:val="00504391"/>
    <w:rsid w:val="0050480E"/>
    <w:rsid w:val="00505F54"/>
    <w:rsid w:val="00506903"/>
    <w:rsid w:val="00506A67"/>
    <w:rsid w:val="00506D81"/>
    <w:rsid w:val="005079AF"/>
    <w:rsid w:val="00511832"/>
    <w:rsid w:val="00511C46"/>
    <w:rsid w:val="005123E4"/>
    <w:rsid w:val="005135A9"/>
    <w:rsid w:val="0051571A"/>
    <w:rsid w:val="00515EA1"/>
    <w:rsid w:val="00517862"/>
    <w:rsid w:val="00521712"/>
    <w:rsid w:val="005221E8"/>
    <w:rsid w:val="0052234F"/>
    <w:rsid w:val="005257B5"/>
    <w:rsid w:val="005258BA"/>
    <w:rsid w:val="005269FA"/>
    <w:rsid w:val="00526AC2"/>
    <w:rsid w:val="00527786"/>
    <w:rsid w:val="00527E9E"/>
    <w:rsid w:val="00532E2A"/>
    <w:rsid w:val="00533742"/>
    <w:rsid w:val="00534DFA"/>
    <w:rsid w:val="005359CD"/>
    <w:rsid w:val="00536874"/>
    <w:rsid w:val="005405F1"/>
    <w:rsid w:val="00540A10"/>
    <w:rsid w:val="00540E8A"/>
    <w:rsid w:val="00543401"/>
    <w:rsid w:val="0054444A"/>
    <w:rsid w:val="00544B8E"/>
    <w:rsid w:val="00544E98"/>
    <w:rsid w:val="005450FB"/>
    <w:rsid w:val="005451CB"/>
    <w:rsid w:val="005502AC"/>
    <w:rsid w:val="005511D3"/>
    <w:rsid w:val="0055173A"/>
    <w:rsid w:val="00551E5C"/>
    <w:rsid w:val="00552078"/>
    <w:rsid w:val="005563B2"/>
    <w:rsid w:val="005567CD"/>
    <w:rsid w:val="00556F64"/>
    <w:rsid w:val="00557FA9"/>
    <w:rsid w:val="005600FC"/>
    <w:rsid w:val="00561285"/>
    <w:rsid w:val="0056260A"/>
    <w:rsid w:val="005634EB"/>
    <w:rsid w:val="0056476F"/>
    <w:rsid w:val="00565544"/>
    <w:rsid w:val="0056670A"/>
    <w:rsid w:val="00566FCC"/>
    <w:rsid w:val="005752D8"/>
    <w:rsid w:val="00577A9D"/>
    <w:rsid w:val="0058192F"/>
    <w:rsid w:val="00581EFC"/>
    <w:rsid w:val="00582DB3"/>
    <w:rsid w:val="00583070"/>
    <w:rsid w:val="00585013"/>
    <w:rsid w:val="00585A60"/>
    <w:rsid w:val="00585E0B"/>
    <w:rsid w:val="005861BC"/>
    <w:rsid w:val="00591EE9"/>
    <w:rsid w:val="00593AF3"/>
    <w:rsid w:val="005956E3"/>
    <w:rsid w:val="00596EBA"/>
    <w:rsid w:val="005977F0"/>
    <w:rsid w:val="005A038F"/>
    <w:rsid w:val="005A0797"/>
    <w:rsid w:val="005A0DDB"/>
    <w:rsid w:val="005A217A"/>
    <w:rsid w:val="005A5BA6"/>
    <w:rsid w:val="005A69AD"/>
    <w:rsid w:val="005A6D82"/>
    <w:rsid w:val="005A78E0"/>
    <w:rsid w:val="005B0FBD"/>
    <w:rsid w:val="005B1042"/>
    <w:rsid w:val="005B193D"/>
    <w:rsid w:val="005B1ECD"/>
    <w:rsid w:val="005B2137"/>
    <w:rsid w:val="005B299C"/>
    <w:rsid w:val="005B2FC9"/>
    <w:rsid w:val="005B31D2"/>
    <w:rsid w:val="005B462D"/>
    <w:rsid w:val="005B7B2D"/>
    <w:rsid w:val="005B7FBF"/>
    <w:rsid w:val="005C0438"/>
    <w:rsid w:val="005C0869"/>
    <w:rsid w:val="005C1E63"/>
    <w:rsid w:val="005C2016"/>
    <w:rsid w:val="005C29AA"/>
    <w:rsid w:val="005C649C"/>
    <w:rsid w:val="005C7076"/>
    <w:rsid w:val="005D148D"/>
    <w:rsid w:val="005D1BFE"/>
    <w:rsid w:val="005D2199"/>
    <w:rsid w:val="005D2C67"/>
    <w:rsid w:val="005D3148"/>
    <w:rsid w:val="005D415E"/>
    <w:rsid w:val="005E0592"/>
    <w:rsid w:val="005E092F"/>
    <w:rsid w:val="005E0AFF"/>
    <w:rsid w:val="005E0B2C"/>
    <w:rsid w:val="005E18BF"/>
    <w:rsid w:val="005E1A7F"/>
    <w:rsid w:val="005E2737"/>
    <w:rsid w:val="005E4327"/>
    <w:rsid w:val="005E6B16"/>
    <w:rsid w:val="005E7DE9"/>
    <w:rsid w:val="005F068D"/>
    <w:rsid w:val="005F1B40"/>
    <w:rsid w:val="005F1EDF"/>
    <w:rsid w:val="005F209B"/>
    <w:rsid w:val="005F49C4"/>
    <w:rsid w:val="005F4FB6"/>
    <w:rsid w:val="005F5D17"/>
    <w:rsid w:val="005F7838"/>
    <w:rsid w:val="005F7E4D"/>
    <w:rsid w:val="0060077E"/>
    <w:rsid w:val="00600801"/>
    <w:rsid w:val="00602F5C"/>
    <w:rsid w:val="006042C9"/>
    <w:rsid w:val="0060470A"/>
    <w:rsid w:val="00605B76"/>
    <w:rsid w:val="006072E8"/>
    <w:rsid w:val="006079C3"/>
    <w:rsid w:val="0061035C"/>
    <w:rsid w:val="006128C3"/>
    <w:rsid w:val="0061366D"/>
    <w:rsid w:val="00613AA0"/>
    <w:rsid w:val="00613F49"/>
    <w:rsid w:val="006144CF"/>
    <w:rsid w:val="00614C0C"/>
    <w:rsid w:val="006152D0"/>
    <w:rsid w:val="00615EC8"/>
    <w:rsid w:val="00616315"/>
    <w:rsid w:val="006167B3"/>
    <w:rsid w:val="00616BAE"/>
    <w:rsid w:val="00616E5B"/>
    <w:rsid w:val="006178A7"/>
    <w:rsid w:val="00622FF0"/>
    <w:rsid w:val="00624ADF"/>
    <w:rsid w:val="00624ED8"/>
    <w:rsid w:val="006255CC"/>
    <w:rsid w:val="006329C5"/>
    <w:rsid w:val="006334E0"/>
    <w:rsid w:val="00634285"/>
    <w:rsid w:val="0063586C"/>
    <w:rsid w:val="00635995"/>
    <w:rsid w:val="00636587"/>
    <w:rsid w:val="00636F1C"/>
    <w:rsid w:val="0063760D"/>
    <w:rsid w:val="00637EA1"/>
    <w:rsid w:val="00640EA0"/>
    <w:rsid w:val="0064177F"/>
    <w:rsid w:val="006437F1"/>
    <w:rsid w:val="00643D71"/>
    <w:rsid w:val="006447E6"/>
    <w:rsid w:val="006455DF"/>
    <w:rsid w:val="006462EE"/>
    <w:rsid w:val="00646B33"/>
    <w:rsid w:val="006470EF"/>
    <w:rsid w:val="00647B0A"/>
    <w:rsid w:val="006525B2"/>
    <w:rsid w:val="00660A08"/>
    <w:rsid w:val="00660E26"/>
    <w:rsid w:val="00661D1E"/>
    <w:rsid w:val="00661F87"/>
    <w:rsid w:val="00662587"/>
    <w:rsid w:val="00662DA3"/>
    <w:rsid w:val="006638F2"/>
    <w:rsid w:val="00663DDD"/>
    <w:rsid w:val="00664C28"/>
    <w:rsid w:val="006652F5"/>
    <w:rsid w:val="00665AE6"/>
    <w:rsid w:val="0066729B"/>
    <w:rsid w:val="006677C2"/>
    <w:rsid w:val="00670D53"/>
    <w:rsid w:val="00671022"/>
    <w:rsid w:val="00671486"/>
    <w:rsid w:val="00672236"/>
    <w:rsid w:val="0067296E"/>
    <w:rsid w:val="00673D62"/>
    <w:rsid w:val="006745B5"/>
    <w:rsid w:val="006752AB"/>
    <w:rsid w:val="006754C4"/>
    <w:rsid w:val="00675D73"/>
    <w:rsid w:val="006760FE"/>
    <w:rsid w:val="006802CA"/>
    <w:rsid w:val="006809FC"/>
    <w:rsid w:val="00681AC9"/>
    <w:rsid w:val="00683E3F"/>
    <w:rsid w:val="0068442C"/>
    <w:rsid w:val="00687A20"/>
    <w:rsid w:val="00691B27"/>
    <w:rsid w:val="00692659"/>
    <w:rsid w:val="00692BFD"/>
    <w:rsid w:val="00693F8A"/>
    <w:rsid w:val="0069410C"/>
    <w:rsid w:val="00694519"/>
    <w:rsid w:val="00694AAE"/>
    <w:rsid w:val="00697661"/>
    <w:rsid w:val="006977B5"/>
    <w:rsid w:val="00697BFB"/>
    <w:rsid w:val="00697EF4"/>
    <w:rsid w:val="006A321B"/>
    <w:rsid w:val="006A35CA"/>
    <w:rsid w:val="006A3D39"/>
    <w:rsid w:val="006A3F0A"/>
    <w:rsid w:val="006A4321"/>
    <w:rsid w:val="006A45E2"/>
    <w:rsid w:val="006A617F"/>
    <w:rsid w:val="006A6949"/>
    <w:rsid w:val="006A6A92"/>
    <w:rsid w:val="006B04C3"/>
    <w:rsid w:val="006B301B"/>
    <w:rsid w:val="006B3536"/>
    <w:rsid w:val="006B420F"/>
    <w:rsid w:val="006B5488"/>
    <w:rsid w:val="006B60C3"/>
    <w:rsid w:val="006B79B3"/>
    <w:rsid w:val="006B7A4D"/>
    <w:rsid w:val="006B7B3F"/>
    <w:rsid w:val="006C04A0"/>
    <w:rsid w:val="006C0AE7"/>
    <w:rsid w:val="006C0D32"/>
    <w:rsid w:val="006C1493"/>
    <w:rsid w:val="006C208C"/>
    <w:rsid w:val="006C22B4"/>
    <w:rsid w:val="006C23B9"/>
    <w:rsid w:val="006C2BBF"/>
    <w:rsid w:val="006C371A"/>
    <w:rsid w:val="006C44ED"/>
    <w:rsid w:val="006C6372"/>
    <w:rsid w:val="006C7041"/>
    <w:rsid w:val="006C767E"/>
    <w:rsid w:val="006C76F4"/>
    <w:rsid w:val="006D0259"/>
    <w:rsid w:val="006D0C17"/>
    <w:rsid w:val="006D2024"/>
    <w:rsid w:val="006D3D71"/>
    <w:rsid w:val="006D567B"/>
    <w:rsid w:val="006D705D"/>
    <w:rsid w:val="006D7E84"/>
    <w:rsid w:val="006E01F1"/>
    <w:rsid w:val="006E10CC"/>
    <w:rsid w:val="006E3572"/>
    <w:rsid w:val="006E3EC7"/>
    <w:rsid w:val="006E3F5B"/>
    <w:rsid w:val="006E42F6"/>
    <w:rsid w:val="006E7555"/>
    <w:rsid w:val="006E7729"/>
    <w:rsid w:val="006E7A7F"/>
    <w:rsid w:val="006F0DB0"/>
    <w:rsid w:val="006F2566"/>
    <w:rsid w:val="006F4447"/>
    <w:rsid w:val="006F4499"/>
    <w:rsid w:val="006F47C3"/>
    <w:rsid w:val="006F47E3"/>
    <w:rsid w:val="006F5D8E"/>
    <w:rsid w:val="006F5F33"/>
    <w:rsid w:val="006F6F80"/>
    <w:rsid w:val="00700973"/>
    <w:rsid w:val="007024D9"/>
    <w:rsid w:val="00702B47"/>
    <w:rsid w:val="00706D70"/>
    <w:rsid w:val="007075C8"/>
    <w:rsid w:val="00707F0F"/>
    <w:rsid w:val="00711B15"/>
    <w:rsid w:val="00711D17"/>
    <w:rsid w:val="00712E84"/>
    <w:rsid w:val="00714022"/>
    <w:rsid w:val="00716560"/>
    <w:rsid w:val="00716F7E"/>
    <w:rsid w:val="00717438"/>
    <w:rsid w:val="00720CFC"/>
    <w:rsid w:val="00722800"/>
    <w:rsid w:val="007229F7"/>
    <w:rsid w:val="0072455A"/>
    <w:rsid w:val="007245E8"/>
    <w:rsid w:val="00725393"/>
    <w:rsid w:val="00726E8B"/>
    <w:rsid w:val="00727550"/>
    <w:rsid w:val="00727A04"/>
    <w:rsid w:val="00730E0C"/>
    <w:rsid w:val="00732488"/>
    <w:rsid w:val="00733A5D"/>
    <w:rsid w:val="00734298"/>
    <w:rsid w:val="00734E5D"/>
    <w:rsid w:val="00735717"/>
    <w:rsid w:val="00735B4F"/>
    <w:rsid w:val="00736E82"/>
    <w:rsid w:val="00736F1F"/>
    <w:rsid w:val="0073777F"/>
    <w:rsid w:val="00737BEA"/>
    <w:rsid w:val="00740C66"/>
    <w:rsid w:val="007414C0"/>
    <w:rsid w:val="0074189C"/>
    <w:rsid w:val="00742C7F"/>
    <w:rsid w:val="007432F4"/>
    <w:rsid w:val="00743D7A"/>
    <w:rsid w:val="00744050"/>
    <w:rsid w:val="0074621A"/>
    <w:rsid w:val="00750E62"/>
    <w:rsid w:val="00754468"/>
    <w:rsid w:val="0075534F"/>
    <w:rsid w:val="00755963"/>
    <w:rsid w:val="00755BF2"/>
    <w:rsid w:val="0075734D"/>
    <w:rsid w:val="007575DC"/>
    <w:rsid w:val="00761162"/>
    <w:rsid w:val="007622B4"/>
    <w:rsid w:val="0076380F"/>
    <w:rsid w:val="007643E7"/>
    <w:rsid w:val="00765A92"/>
    <w:rsid w:val="00766FE0"/>
    <w:rsid w:val="00771985"/>
    <w:rsid w:val="007722C0"/>
    <w:rsid w:val="00772635"/>
    <w:rsid w:val="007732C1"/>
    <w:rsid w:val="00773F7E"/>
    <w:rsid w:val="00775BD5"/>
    <w:rsid w:val="00776ACE"/>
    <w:rsid w:val="00776D9B"/>
    <w:rsid w:val="00777834"/>
    <w:rsid w:val="00780902"/>
    <w:rsid w:val="00780B98"/>
    <w:rsid w:val="007810CB"/>
    <w:rsid w:val="00781BA1"/>
    <w:rsid w:val="00781E2D"/>
    <w:rsid w:val="0078289A"/>
    <w:rsid w:val="0078350D"/>
    <w:rsid w:val="00784078"/>
    <w:rsid w:val="007855C8"/>
    <w:rsid w:val="0078606A"/>
    <w:rsid w:val="00786FCB"/>
    <w:rsid w:val="00787482"/>
    <w:rsid w:val="007904AD"/>
    <w:rsid w:val="00791727"/>
    <w:rsid w:val="00791750"/>
    <w:rsid w:val="007925DD"/>
    <w:rsid w:val="007944AA"/>
    <w:rsid w:val="007945DF"/>
    <w:rsid w:val="00794AAD"/>
    <w:rsid w:val="00795D66"/>
    <w:rsid w:val="00797AE1"/>
    <w:rsid w:val="007A3497"/>
    <w:rsid w:val="007A449D"/>
    <w:rsid w:val="007A48B8"/>
    <w:rsid w:val="007A5676"/>
    <w:rsid w:val="007A7EA3"/>
    <w:rsid w:val="007B277F"/>
    <w:rsid w:val="007B4358"/>
    <w:rsid w:val="007B4378"/>
    <w:rsid w:val="007B4566"/>
    <w:rsid w:val="007B4FF0"/>
    <w:rsid w:val="007B5298"/>
    <w:rsid w:val="007B7127"/>
    <w:rsid w:val="007B72B6"/>
    <w:rsid w:val="007C01BC"/>
    <w:rsid w:val="007C08F9"/>
    <w:rsid w:val="007C09A7"/>
    <w:rsid w:val="007C1599"/>
    <w:rsid w:val="007C1AEA"/>
    <w:rsid w:val="007C24F0"/>
    <w:rsid w:val="007C25E6"/>
    <w:rsid w:val="007C4A79"/>
    <w:rsid w:val="007C4D4A"/>
    <w:rsid w:val="007C51B2"/>
    <w:rsid w:val="007C5D02"/>
    <w:rsid w:val="007C6981"/>
    <w:rsid w:val="007C7C22"/>
    <w:rsid w:val="007D019B"/>
    <w:rsid w:val="007D4A5F"/>
    <w:rsid w:val="007D5582"/>
    <w:rsid w:val="007D59E1"/>
    <w:rsid w:val="007D5BF9"/>
    <w:rsid w:val="007D5D9C"/>
    <w:rsid w:val="007D615F"/>
    <w:rsid w:val="007D6E95"/>
    <w:rsid w:val="007D7580"/>
    <w:rsid w:val="007E0EB7"/>
    <w:rsid w:val="007E1126"/>
    <w:rsid w:val="007E1B75"/>
    <w:rsid w:val="007E2E67"/>
    <w:rsid w:val="007E39C4"/>
    <w:rsid w:val="007E54EA"/>
    <w:rsid w:val="007E6890"/>
    <w:rsid w:val="007E7D4E"/>
    <w:rsid w:val="007F2329"/>
    <w:rsid w:val="007F5913"/>
    <w:rsid w:val="007F67F2"/>
    <w:rsid w:val="007F7656"/>
    <w:rsid w:val="0080037A"/>
    <w:rsid w:val="008004D6"/>
    <w:rsid w:val="00800A5F"/>
    <w:rsid w:val="00801C56"/>
    <w:rsid w:val="0080232D"/>
    <w:rsid w:val="00803BF3"/>
    <w:rsid w:val="00804F5B"/>
    <w:rsid w:val="0080563E"/>
    <w:rsid w:val="008058E7"/>
    <w:rsid w:val="00805A43"/>
    <w:rsid w:val="00805E5F"/>
    <w:rsid w:val="00806151"/>
    <w:rsid w:val="00806405"/>
    <w:rsid w:val="00807E51"/>
    <w:rsid w:val="00807E5C"/>
    <w:rsid w:val="00811A82"/>
    <w:rsid w:val="00811D9C"/>
    <w:rsid w:val="00814549"/>
    <w:rsid w:val="0081524F"/>
    <w:rsid w:val="0081647A"/>
    <w:rsid w:val="00817CC6"/>
    <w:rsid w:val="00820482"/>
    <w:rsid w:val="00820692"/>
    <w:rsid w:val="008214EC"/>
    <w:rsid w:val="00822BF1"/>
    <w:rsid w:val="00823A60"/>
    <w:rsid w:val="00823DFF"/>
    <w:rsid w:val="008245AB"/>
    <w:rsid w:val="00824AFD"/>
    <w:rsid w:val="008265DF"/>
    <w:rsid w:val="00827729"/>
    <w:rsid w:val="008278C9"/>
    <w:rsid w:val="00827941"/>
    <w:rsid w:val="00827E7D"/>
    <w:rsid w:val="008311C7"/>
    <w:rsid w:val="00834113"/>
    <w:rsid w:val="00834BC0"/>
    <w:rsid w:val="00835D33"/>
    <w:rsid w:val="008360D8"/>
    <w:rsid w:val="008361AC"/>
    <w:rsid w:val="00837D92"/>
    <w:rsid w:val="00837F06"/>
    <w:rsid w:val="00837F79"/>
    <w:rsid w:val="00837F93"/>
    <w:rsid w:val="008400AE"/>
    <w:rsid w:val="00840A47"/>
    <w:rsid w:val="00840B30"/>
    <w:rsid w:val="00842A34"/>
    <w:rsid w:val="00842AC3"/>
    <w:rsid w:val="00842F0A"/>
    <w:rsid w:val="00843D0E"/>
    <w:rsid w:val="008442D5"/>
    <w:rsid w:val="008472CD"/>
    <w:rsid w:val="008478D3"/>
    <w:rsid w:val="00847935"/>
    <w:rsid w:val="00851DFC"/>
    <w:rsid w:val="0085202F"/>
    <w:rsid w:val="0085222A"/>
    <w:rsid w:val="00852B07"/>
    <w:rsid w:val="00853849"/>
    <w:rsid w:val="00854AB2"/>
    <w:rsid w:val="008552D1"/>
    <w:rsid w:val="00855326"/>
    <w:rsid w:val="008575DA"/>
    <w:rsid w:val="00860FEF"/>
    <w:rsid w:val="008611F8"/>
    <w:rsid w:val="008618D0"/>
    <w:rsid w:val="00861AE9"/>
    <w:rsid w:val="008625DC"/>
    <w:rsid w:val="00862B3E"/>
    <w:rsid w:val="00865549"/>
    <w:rsid w:val="00866CC2"/>
    <w:rsid w:val="008677F0"/>
    <w:rsid w:val="00873DBB"/>
    <w:rsid w:val="008743E6"/>
    <w:rsid w:val="008769F8"/>
    <w:rsid w:val="00877006"/>
    <w:rsid w:val="00877222"/>
    <w:rsid w:val="00880E6E"/>
    <w:rsid w:val="0088144E"/>
    <w:rsid w:val="008819DA"/>
    <w:rsid w:val="00881D40"/>
    <w:rsid w:val="0088278C"/>
    <w:rsid w:val="00882F92"/>
    <w:rsid w:val="00886B62"/>
    <w:rsid w:val="00887198"/>
    <w:rsid w:val="0089056B"/>
    <w:rsid w:val="00891E00"/>
    <w:rsid w:val="00893458"/>
    <w:rsid w:val="0089349D"/>
    <w:rsid w:val="00895157"/>
    <w:rsid w:val="00896881"/>
    <w:rsid w:val="00896987"/>
    <w:rsid w:val="008975F3"/>
    <w:rsid w:val="008A39CB"/>
    <w:rsid w:val="008A5979"/>
    <w:rsid w:val="008A5B0B"/>
    <w:rsid w:val="008A6276"/>
    <w:rsid w:val="008A6B54"/>
    <w:rsid w:val="008A6D71"/>
    <w:rsid w:val="008A7557"/>
    <w:rsid w:val="008A78FA"/>
    <w:rsid w:val="008A7F2C"/>
    <w:rsid w:val="008B122B"/>
    <w:rsid w:val="008B1E1A"/>
    <w:rsid w:val="008B27B8"/>
    <w:rsid w:val="008B4111"/>
    <w:rsid w:val="008B50A5"/>
    <w:rsid w:val="008B69AE"/>
    <w:rsid w:val="008B7C20"/>
    <w:rsid w:val="008B7FA0"/>
    <w:rsid w:val="008B7FB7"/>
    <w:rsid w:val="008C06BA"/>
    <w:rsid w:val="008C1215"/>
    <w:rsid w:val="008C1A15"/>
    <w:rsid w:val="008C22B6"/>
    <w:rsid w:val="008C2547"/>
    <w:rsid w:val="008C3599"/>
    <w:rsid w:val="008C4575"/>
    <w:rsid w:val="008C658C"/>
    <w:rsid w:val="008C682A"/>
    <w:rsid w:val="008C74C5"/>
    <w:rsid w:val="008D3737"/>
    <w:rsid w:val="008D37D1"/>
    <w:rsid w:val="008D3A7E"/>
    <w:rsid w:val="008D4674"/>
    <w:rsid w:val="008D4952"/>
    <w:rsid w:val="008D4D33"/>
    <w:rsid w:val="008D5104"/>
    <w:rsid w:val="008D5AB6"/>
    <w:rsid w:val="008D65D7"/>
    <w:rsid w:val="008D784A"/>
    <w:rsid w:val="008E0A53"/>
    <w:rsid w:val="008E1DD3"/>
    <w:rsid w:val="008E2BD0"/>
    <w:rsid w:val="008E2E84"/>
    <w:rsid w:val="008E3642"/>
    <w:rsid w:val="008E3E33"/>
    <w:rsid w:val="008E3E57"/>
    <w:rsid w:val="008E4382"/>
    <w:rsid w:val="008E4D8A"/>
    <w:rsid w:val="008E618E"/>
    <w:rsid w:val="008E6729"/>
    <w:rsid w:val="008E6AB4"/>
    <w:rsid w:val="008E7949"/>
    <w:rsid w:val="008F025E"/>
    <w:rsid w:val="008F0A68"/>
    <w:rsid w:val="008F10DF"/>
    <w:rsid w:val="008F313C"/>
    <w:rsid w:val="008F3922"/>
    <w:rsid w:val="008F39B1"/>
    <w:rsid w:val="008F4636"/>
    <w:rsid w:val="008F4B04"/>
    <w:rsid w:val="008F5508"/>
    <w:rsid w:val="008F5CF0"/>
    <w:rsid w:val="008F6007"/>
    <w:rsid w:val="008F7061"/>
    <w:rsid w:val="008F7F75"/>
    <w:rsid w:val="0090008E"/>
    <w:rsid w:val="0090183B"/>
    <w:rsid w:val="00901B21"/>
    <w:rsid w:val="00903832"/>
    <w:rsid w:val="00903E20"/>
    <w:rsid w:val="00905238"/>
    <w:rsid w:val="00905389"/>
    <w:rsid w:val="00906E40"/>
    <w:rsid w:val="00906FC4"/>
    <w:rsid w:val="00907DA9"/>
    <w:rsid w:val="00911992"/>
    <w:rsid w:val="00912252"/>
    <w:rsid w:val="009139B1"/>
    <w:rsid w:val="00915C31"/>
    <w:rsid w:val="00917547"/>
    <w:rsid w:val="00917E42"/>
    <w:rsid w:val="00920070"/>
    <w:rsid w:val="009218CA"/>
    <w:rsid w:val="009229AD"/>
    <w:rsid w:val="0092490A"/>
    <w:rsid w:val="009249C2"/>
    <w:rsid w:val="00924F73"/>
    <w:rsid w:val="009251C2"/>
    <w:rsid w:val="009253B2"/>
    <w:rsid w:val="00925F2F"/>
    <w:rsid w:val="00925FB0"/>
    <w:rsid w:val="009274EE"/>
    <w:rsid w:val="00930D64"/>
    <w:rsid w:val="009339E3"/>
    <w:rsid w:val="00935B75"/>
    <w:rsid w:val="00944CA4"/>
    <w:rsid w:val="00945910"/>
    <w:rsid w:val="00945B4B"/>
    <w:rsid w:val="009509B1"/>
    <w:rsid w:val="009525BA"/>
    <w:rsid w:val="00952D5E"/>
    <w:rsid w:val="00953169"/>
    <w:rsid w:val="0095335F"/>
    <w:rsid w:val="00954036"/>
    <w:rsid w:val="009541C3"/>
    <w:rsid w:val="00954CA5"/>
    <w:rsid w:val="0095569C"/>
    <w:rsid w:val="00956999"/>
    <w:rsid w:val="009578FB"/>
    <w:rsid w:val="00957F49"/>
    <w:rsid w:val="009602C4"/>
    <w:rsid w:val="0096190D"/>
    <w:rsid w:val="009631F0"/>
    <w:rsid w:val="00965548"/>
    <w:rsid w:val="00965CFB"/>
    <w:rsid w:val="00965D74"/>
    <w:rsid w:val="00966CB0"/>
    <w:rsid w:val="00970CAB"/>
    <w:rsid w:val="00972510"/>
    <w:rsid w:val="0097279E"/>
    <w:rsid w:val="00972DAF"/>
    <w:rsid w:val="009746C3"/>
    <w:rsid w:val="009758EE"/>
    <w:rsid w:val="00975BE7"/>
    <w:rsid w:val="00976457"/>
    <w:rsid w:val="00977D2B"/>
    <w:rsid w:val="009801BF"/>
    <w:rsid w:val="00980916"/>
    <w:rsid w:val="009814A1"/>
    <w:rsid w:val="009825CA"/>
    <w:rsid w:val="00986028"/>
    <w:rsid w:val="00986250"/>
    <w:rsid w:val="00986324"/>
    <w:rsid w:val="009870C3"/>
    <w:rsid w:val="00990108"/>
    <w:rsid w:val="00990AA8"/>
    <w:rsid w:val="00990D5D"/>
    <w:rsid w:val="00990F1E"/>
    <w:rsid w:val="0099181D"/>
    <w:rsid w:val="00992B1F"/>
    <w:rsid w:val="00995FAB"/>
    <w:rsid w:val="00996364"/>
    <w:rsid w:val="00997B3E"/>
    <w:rsid w:val="009A0307"/>
    <w:rsid w:val="009A0FB1"/>
    <w:rsid w:val="009A1955"/>
    <w:rsid w:val="009A2E91"/>
    <w:rsid w:val="009A2EAA"/>
    <w:rsid w:val="009A3342"/>
    <w:rsid w:val="009A3407"/>
    <w:rsid w:val="009A3E7E"/>
    <w:rsid w:val="009A483A"/>
    <w:rsid w:val="009A655E"/>
    <w:rsid w:val="009A6CD2"/>
    <w:rsid w:val="009A7ECB"/>
    <w:rsid w:val="009B1923"/>
    <w:rsid w:val="009B3005"/>
    <w:rsid w:val="009B47C1"/>
    <w:rsid w:val="009B5B3D"/>
    <w:rsid w:val="009B674A"/>
    <w:rsid w:val="009C0DF2"/>
    <w:rsid w:val="009C12BD"/>
    <w:rsid w:val="009C157C"/>
    <w:rsid w:val="009C2806"/>
    <w:rsid w:val="009C3122"/>
    <w:rsid w:val="009C33CF"/>
    <w:rsid w:val="009C3A88"/>
    <w:rsid w:val="009C4B07"/>
    <w:rsid w:val="009C54DE"/>
    <w:rsid w:val="009C5C64"/>
    <w:rsid w:val="009C5E4E"/>
    <w:rsid w:val="009C66C0"/>
    <w:rsid w:val="009C7AB1"/>
    <w:rsid w:val="009D08A0"/>
    <w:rsid w:val="009D0D48"/>
    <w:rsid w:val="009D244F"/>
    <w:rsid w:val="009D2BDB"/>
    <w:rsid w:val="009D2D94"/>
    <w:rsid w:val="009D3D45"/>
    <w:rsid w:val="009D68A7"/>
    <w:rsid w:val="009E432B"/>
    <w:rsid w:val="009E436D"/>
    <w:rsid w:val="009E536B"/>
    <w:rsid w:val="009E68FE"/>
    <w:rsid w:val="009E7D62"/>
    <w:rsid w:val="009F00DD"/>
    <w:rsid w:val="009F046B"/>
    <w:rsid w:val="009F1B89"/>
    <w:rsid w:val="009F1BE4"/>
    <w:rsid w:val="009F52C0"/>
    <w:rsid w:val="00A011CD"/>
    <w:rsid w:val="00A033BF"/>
    <w:rsid w:val="00A03A6E"/>
    <w:rsid w:val="00A05AA4"/>
    <w:rsid w:val="00A05FD7"/>
    <w:rsid w:val="00A06567"/>
    <w:rsid w:val="00A066F3"/>
    <w:rsid w:val="00A132B1"/>
    <w:rsid w:val="00A1342C"/>
    <w:rsid w:val="00A13B3E"/>
    <w:rsid w:val="00A147B7"/>
    <w:rsid w:val="00A14D4B"/>
    <w:rsid w:val="00A1608E"/>
    <w:rsid w:val="00A17BA0"/>
    <w:rsid w:val="00A20E55"/>
    <w:rsid w:val="00A228C2"/>
    <w:rsid w:val="00A23A66"/>
    <w:rsid w:val="00A25E80"/>
    <w:rsid w:val="00A26534"/>
    <w:rsid w:val="00A26985"/>
    <w:rsid w:val="00A26AFC"/>
    <w:rsid w:val="00A2719B"/>
    <w:rsid w:val="00A27B44"/>
    <w:rsid w:val="00A27E8E"/>
    <w:rsid w:val="00A30BC1"/>
    <w:rsid w:val="00A33169"/>
    <w:rsid w:val="00A336BB"/>
    <w:rsid w:val="00A35118"/>
    <w:rsid w:val="00A374F7"/>
    <w:rsid w:val="00A37CC0"/>
    <w:rsid w:val="00A41156"/>
    <w:rsid w:val="00A42456"/>
    <w:rsid w:val="00A424FA"/>
    <w:rsid w:val="00A4273D"/>
    <w:rsid w:val="00A4348A"/>
    <w:rsid w:val="00A44060"/>
    <w:rsid w:val="00A44B42"/>
    <w:rsid w:val="00A46A6C"/>
    <w:rsid w:val="00A479FC"/>
    <w:rsid w:val="00A53595"/>
    <w:rsid w:val="00A5507B"/>
    <w:rsid w:val="00A55F1E"/>
    <w:rsid w:val="00A561DE"/>
    <w:rsid w:val="00A602B6"/>
    <w:rsid w:val="00A61E92"/>
    <w:rsid w:val="00A6224E"/>
    <w:rsid w:val="00A6355E"/>
    <w:rsid w:val="00A63597"/>
    <w:rsid w:val="00A6438B"/>
    <w:rsid w:val="00A64CE9"/>
    <w:rsid w:val="00A65368"/>
    <w:rsid w:val="00A6686A"/>
    <w:rsid w:val="00A6769B"/>
    <w:rsid w:val="00A7289A"/>
    <w:rsid w:val="00A73170"/>
    <w:rsid w:val="00A73330"/>
    <w:rsid w:val="00A73DEE"/>
    <w:rsid w:val="00A74D2B"/>
    <w:rsid w:val="00A75937"/>
    <w:rsid w:val="00A75CA5"/>
    <w:rsid w:val="00A76381"/>
    <w:rsid w:val="00A76C14"/>
    <w:rsid w:val="00A7714E"/>
    <w:rsid w:val="00A77342"/>
    <w:rsid w:val="00A80D7D"/>
    <w:rsid w:val="00A81303"/>
    <w:rsid w:val="00A82422"/>
    <w:rsid w:val="00A82FF9"/>
    <w:rsid w:val="00A831AC"/>
    <w:rsid w:val="00A8521A"/>
    <w:rsid w:val="00A86336"/>
    <w:rsid w:val="00A9022E"/>
    <w:rsid w:val="00A90780"/>
    <w:rsid w:val="00A92A15"/>
    <w:rsid w:val="00A949A8"/>
    <w:rsid w:val="00A950BA"/>
    <w:rsid w:val="00AA054E"/>
    <w:rsid w:val="00AA221F"/>
    <w:rsid w:val="00AA2B59"/>
    <w:rsid w:val="00AA3396"/>
    <w:rsid w:val="00AA405E"/>
    <w:rsid w:val="00AA46E0"/>
    <w:rsid w:val="00AA4842"/>
    <w:rsid w:val="00AA5B50"/>
    <w:rsid w:val="00AA61A5"/>
    <w:rsid w:val="00AA738C"/>
    <w:rsid w:val="00AA739C"/>
    <w:rsid w:val="00AA76B4"/>
    <w:rsid w:val="00AB06A7"/>
    <w:rsid w:val="00AB1469"/>
    <w:rsid w:val="00AB2A04"/>
    <w:rsid w:val="00AB2FEB"/>
    <w:rsid w:val="00AB337B"/>
    <w:rsid w:val="00AB45FD"/>
    <w:rsid w:val="00AB5343"/>
    <w:rsid w:val="00AB6F92"/>
    <w:rsid w:val="00AB7A96"/>
    <w:rsid w:val="00AB7C21"/>
    <w:rsid w:val="00AB7FC6"/>
    <w:rsid w:val="00AC0B74"/>
    <w:rsid w:val="00AC0C88"/>
    <w:rsid w:val="00AC163D"/>
    <w:rsid w:val="00AC2B91"/>
    <w:rsid w:val="00AC3D8D"/>
    <w:rsid w:val="00AC5C17"/>
    <w:rsid w:val="00AC60CF"/>
    <w:rsid w:val="00AC612E"/>
    <w:rsid w:val="00AC78A4"/>
    <w:rsid w:val="00AC7A9D"/>
    <w:rsid w:val="00AD3231"/>
    <w:rsid w:val="00AD34DC"/>
    <w:rsid w:val="00AD5339"/>
    <w:rsid w:val="00AD55FF"/>
    <w:rsid w:val="00AD6457"/>
    <w:rsid w:val="00AD68BE"/>
    <w:rsid w:val="00AE24C5"/>
    <w:rsid w:val="00AE2F25"/>
    <w:rsid w:val="00AE3432"/>
    <w:rsid w:val="00AE54A9"/>
    <w:rsid w:val="00AE5A9E"/>
    <w:rsid w:val="00AE5D28"/>
    <w:rsid w:val="00AE5FCC"/>
    <w:rsid w:val="00AF257A"/>
    <w:rsid w:val="00AF4364"/>
    <w:rsid w:val="00AF4AA4"/>
    <w:rsid w:val="00AF4E5E"/>
    <w:rsid w:val="00AF5065"/>
    <w:rsid w:val="00AF7436"/>
    <w:rsid w:val="00B02487"/>
    <w:rsid w:val="00B02BCC"/>
    <w:rsid w:val="00B0377A"/>
    <w:rsid w:val="00B03CE6"/>
    <w:rsid w:val="00B06075"/>
    <w:rsid w:val="00B06290"/>
    <w:rsid w:val="00B10B4D"/>
    <w:rsid w:val="00B10D3F"/>
    <w:rsid w:val="00B14B21"/>
    <w:rsid w:val="00B14BE5"/>
    <w:rsid w:val="00B14D65"/>
    <w:rsid w:val="00B15DDF"/>
    <w:rsid w:val="00B16CB1"/>
    <w:rsid w:val="00B16DF1"/>
    <w:rsid w:val="00B200F1"/>
    <w:rsid w:val="00B20142"/>
    <w:rsid w:val="00B247F5"/>
    <w:rsid w:val="00B25AFC"/>
    <w:rsid w:val="00B26FDA"/>
    <w:rsid w:val="00B27A2F"/>
    <w:rsid w:val="00B27E2D"/>
    <w:rsid w:val="00B30AE5"/>
    <w:rsid w:val="00B317F8"/>
    <w:rsid w:val="00B321A3"/>
    <w:rsid w:val="00B325A6"/>
    <w:rsid w:val="00B35528"/>
    <w:rsid w:val="00B35D64"/>
    <w:rsid w:val="00B35FE3"/>
    <w:rsid w:val="00B37207"/>
    <w:rsid w:val="00B37C33"/>
    <w:rsid w:val="00B40282"/>
    <w:rsid w:val="00B408F5"/>
    <w:rsid w:val="00B40A64"/>
    <w:rsid w:val="00B415C0"/>
    <w:rsid w:val="00B418C1"/>
    <w:rsid w:val="00B430C7"/>
    <w:rsid w:val="00B443E1"/>
    <w:rsid w:val="00B458B3"/>
    <w:rsid w:val="00B45C8C"/>
    <w:rsid w:val="00B46D98"/>
    <w:rsid w:val="00B47A8B"/>
    <w:rsid w:val="00B47F05"/>
    <w:rsid w:val="00B531A9"/>
    <w:rsid w:val="00B5429F"/>
    <w:rsid w:val="00B552E8"/>
    <w:rsid w:val="00B55591"/>
    <w:rsid w:val="00B55B92"/>
    <w:rsid w:val="00B55D90"/>
    <w:rsid w:val="00B57413"/>
    <w:rsid w:val="00B575C0"/>
    <w:rsid w:val="00B578D0"/>
    <w:rsid w:val="00B57E5D"/>
    <w:rsid w:val="00B60E4A"/>
    <w:rsid w:val="00B634A9"/>
    <w:rsid w:val="00B675C7"/>
    <w:rsid w:val="00B7090D"/>
    <w:rsid w:val="00B736DC"/>
    <w:rsid w:val="00B73B17"/>
    <w:rsid w:val="00B73EAD"/>
    <w:rsid w:val="00B74A01"/>
    <w:rsid w:val="00B752A1"/>
    <w:rsid w:val="00B7532A"/>
    <w:rsid w:val="00B755BF"/>
    <w:rsid w:val="00B7572D"/>
    <w:rsid w:val="00B761A0"/>
    <w:rsid w:val="00B764D9"/>
    <w:rsid w:val="00B81860"/>
    <w:rsid w:val="00B81A5E"/>
    <w:rsid w:val="00B81CD3"/>
    <w:rsid w:val="00B823B4"/>
    <w:rsid w:val="00B82BED"/>
    <w:rsid w:val="00B82D30"/>
    <w:rsid w:val="00B83DA4"/>
    <w:rsid w:val="00B843B2"/>
    <w:rsid w:val="00B8564F"/>
    <w:rsid w:val="00B85A21"/>
    <w:rsid w:val="00B85F34"/>
    <w:rsid w:val="00B86F01"/>
    <w:rsid w:val="00B874CE"/>
    <w:rsid w:val="00B900C2"/>
    <w:rsid w:val="00B92580"/>
    <w:rsid w:val="00B9269D"/>
    <w:rsid w:val="00B93F87"/>
    <w:rsid w:val="00B93FF4"/>
    <w:rsid w:val="00B94547"/>
    <w:rsid w:val="00B952FC"/>
    <w:rsid w:val="00B955A1"/>
    <w:rsid w:val="00B95F61"/>
    <w:rsid w:val="00B95FF5"/>
    <w:rsid w:val="00B9687C"/>
    <w:rsid w:val="00B96E24"/>
    <w:rsid w:val="00BA0C93"/>
    <w:rsid w:val="00BA11A0"/>
    <w:rsid w:val="00BA3211"/>
    <w:rsid w:val="00BA6866"/>
    <w:rsid w:val="00BB20C6"/>
    <w:rsid w:val="00BB340B"/>
    <w:rsid w:val="00BB473B"/>
    <w:rsid w:val="00BB4B18"/>
    <w:rsid w:val="00BB5559"/>
    <w:rsid w:val="00BB5B40"/>
    <w:rsid w:val="00BB647F"/>
    <w:rsid w:val="00BC0E2D"/>
    <w:rsid w:val="00BC1CEC"/>
    <w:rsid w:val="00BC1ECA"/>
    <w:rsid w:val="00BC24EA"/>
    <w:rsid w:val="00BC2614"/>
    <w:rsid w:val="00BC289B"/>
    <w:rsid w:val="00BC2A70"/>
    <w:rsid w:val="00BC36E5"/>
    <w:rsid w:val="00BC450F"/>
    <w:rsid w:val="00BC5612"/>
    <w:rsid w:val="00BC5E46"/>
    <w:rsid w:val="00BC66CA"/>
    <w:rsid w:val="00BD0492"/>
    <w:rsid w:val="00BD0DB2"/>
    <w:rsid w:val="00BD1BF2"/>
    <w:rsid w:val="00BD201A"/>
    <w:rsid w:val="00BD27F6"/>
    <w:rsid w:val="00BD2FF5"/>
    <w:rsid w:val="00BD4ADE"/>
    <w:rsid w:val="00BD5440"/>
    <w:rsid w:val="00BD5459"/>
    <w:rsid w:val="00BD6B77"/>
    <w:rsid w:val="00BD724C"/>
    <w:rsid w:val="00BD7A2C"/>
    <w:rsid w:val="00BE181C"/>
    <w:rsid w:val="00BE2106"/>
    <w:rsid w:val="00BE4B1B"/>
    <w:rsid w:val="00BE4EAC"/>
    <w:rsid w:val="00BE5A7E"/>
    <w:rsid w:val="00BF16DF"/>
    <w:rsid w:val="00BF1921"/>
    <w:rsid w:val="00BF3F0A"/>
    <w:rsid w:val="00BF5CA1"/>
    <w:rsid w:val="00BF7069"/>
    <w:rsid w:val="00BF710E"/>
    <w:rsid w:val="00BF7F18"/>
    <w:rsid w:val="00C006A5"/>
    <w:rsid w:val="00C0075E"/>
    <w:rsid w:val="00C00D88"/>
    <w:rsid w:val="00C0178C"/>
    <w:rsid w:val="00C02DE2"/>
    <w:rsid w:val="00C046A6"/>
    <w:rsid w:val="00C051B6"/>
    <w:rsid w:val="00C0740C"/>
    <w:rsid w:val="00C107E0"/>
    <w:rsid w:val="00C13748"/>
    <w:rsid w:val="00C14D67"/>
    <w:rsid w:val="00C17ED7"/>
    <w:rsid w:val="00C22F10"/>
    <w:rsid w:val="00C2452F"/>
    <w:rsid w:val="00C24C34"/>
    <w:rsid w:val="00C25E46"/>
    <w:rsid w:val="00C267EA"/>
    <w:rsid w:val="00C2685E"/>
    <w:rsid w:val="00C30805"/>
    <w:rsid w:val="00C32A56"/>
    <w:rsid w:val="00C330E7"/>
    <w:rsid w:val="00C33417"/>
    <w:rsid w:val="00C336A0"/>
    <w:rsid w:val="00C34095"/>
    <w:rsid w:val="00C416C0"/>
    <w:rsid w:val="00C4186E"/>
    <w:rsid w:val="00C41F49"/>
    <w:rsid w:val="00C42E80"/>
    <w:rsid w:val="00C439C3"/>
    <w:rsid w:val="00C4509B"/>
    <w:rsid w:val="00C450E3"/>
    <w:rsid w:val="00C460B8"/>
    <w:rsid w:val="00C50435"/>
    <w:rsid w:val="00C508A5"/>
    <w:rsid w:val="00C51272"/>
    <w:rsid w:val="00C51C17"/>
    <w:rsid w:val="00C523A0"/>
    <w:rsid w:val="00C52A30"/>
    <w:rsid w:val="00C54634"/>
    <w:rsid w:val="00C54DC5"/>
    <w:rsid w:val="00C60904"/>
    <w:rsid w:val="00C60C2E"/>
    <w:rsid w:val="00C60E71"/>
    <w:rsid w:val="00C61A61"/>
    <w:rsid w:val="00C637C4"/>
    <w:rsid w:val="00C645CF"/>
    <w:rsid w:val="00C65630"/>
    <w:rsid w:val="00C66814"/>
    <w:rsid w:val="00C725F1"/>
    <w:rsid w:val="00C72B49"/>
    <w:rsid w:val="00C73311"/>
    <w:rsid w:val="00C74709"/>
    <w:rsid w:val="00C750E3"/>
    <w:rsid w:val="00C77427"/>
    <w:rsid w:val="00C7791D"/>
    <w:rsid w:val="00C808CC"/>
    <w:rsid w:val="00C80958"/>
    <w:rsid w:val="00C80E45"/>
    <w:rsid w:val="00C81246"/>
    <w:rsid w:val="00C817BB"/>
    <w:rsid w:val="00C82A52"/>
    <w:rsid w:val="00C83C53"/>
    <w:rsid w:val="00C84AD1"/>
    <w:rsid w:val="00C84D3D"/>
    <w:rsid w:val="00C86FF9"/>
    <w:rsid w:val="00C90D39"/>
    <w:rsid w:val="00C91E0A"/>
    <w:rsid w:val="00C92B49"/>
    <w:rsid w:val="00C92E5A"/>
    <w:rsid w:val="00C9323D"/>
    <w:rsid w:val="00C93359"/>
    <w:rsid w:val="00C9342B"/>
    <w:rsid w:val="00C96430"/>
    <w:rsid w:val="00C96A72"/>
    <w:rsid w:val="00C97064"/>
    <w:rsid w:val="00C97A64"/>
    <w:rsid w:val="00C97E3B"/>
    <w:rsid w:val="00CA169F"/>
    <w:rsid w:val="00CA17D3"/>
    <w:rsid w:val="00CA17DA"/>
    <w:rsid w:val="00CA1D9B"/>
    <w:rsid w:val="00CA1F92"/>
    <w:rsid w:val="00CA238D"/>
    <w:rsid w:val="00CA59BF"/>
    <w:rsid w:val="00CA5CD8"/>
    <w:rsid w:val="00CB0161"/>
    <w:rsid w:val="00CB1095"/>
    <w:rsid w:val="00CB15E4"/>
    <w:rsid w:val="00CB20C6"/>
    <w:rsid w:val="00CB4186"/>
    <w:rsid w:val="00CB45A5"/>
    <w:rsid w:val="00CB564D"/>
    <w:rsid w:val="00CC0458"/>
    <w:rsid w:val="00CC0565"/>
    <w:rsid w:val="00CC2292"/>
    <w:rsid w:val="00CC3B2C"/>
    <w:rsid w:val="00CC48A5"/>
    <w:rsid w:val="00CC625E"/>
    <w:rsid w:val="00CC66D4"/>
    <w:rsid w:val="00CC7CCA"/>
    <w:rsid w:val="00CC7FB5"/>
    <w:rsid w:val="00CD1292"/>
    <w:rsid w:val="00CD29D1"/>
    <w:rsid w:val="00CD39B5"/>
    <w:rsid w:val="00CD453F"/>
    <w:rsid w:val="00CD47BF"/>
    <w:rsid w:val="00CD5344"/>
    <w:rsid w:val="00CD59C3"/>
    <w:rsid w:val="00CD65B9"/>
    <w:rsid w:val="00CD740F"/>
    <w:rsid w:val="00CD7703"/>
    <w:rsid w:val="00CE0106"/>
    <w:rsid w:val="00CE2584"/>
    <w:rsid w:val="00CE3A76"/>
    <w:rsid w:val="00CE3EFE"/>
    <w:rsid w:val="00CE51A9"/>
    <w:rsid w:val="00CE557F"/>
    <w:rsid w:val="00CE70C5"/>
    <w:rsid w:val="00CF002D"/>
    <w:rsid w:val="00CF08C6"/>
    <w:rsid w:val="00CF0FA8"/>
    <w:rsid w:val="00CF1AD3"/>
    <w:rsid w:val="00CF2579"/>
    <w:rsid w:val="00CF2ABA"/>
    <w:rsid w:val="00CF49E2"/>
    <w:rsid w:val="00CF5C72"/>
    <w:rsid w:val="00CF61A8"/>
    <w:rsid w:val="00CF68D6"/>
    <w:rsid w:val="00D01094"/>
    <w:rsid w:val="00D04310"/>
    <w:rsid w:val="00D04727"/>
    <w:rsid w:val="00D062BF"/>
    <w:rsid w:val="00D073D0"/>
    <w:rsid w:val="00D10658"/>
    <w:rsid w:val="00D15BF4"/>
    <w:rsid w:val="00D15CC2"/>
    <w:rsid w:val="00D15F00"/>
    <w:rsid w:val="00D16B07"/>
    <w:rsid w:val="00D20E8D"/>
    <w:rsid w:val="00D22EA3"/>
    <w:rsid w:val="00D22FF9"/>
    <w:rsid w:val="00D23A75"/>
    <w:rsid w:val="00D2523D"/>
    <w:rsid w:val="00D2555B"/>
    <w:rsid w:val="00D25C49"/>
    <w:rsid w:val="00D2760A"/>
    <w:rsid w:val="00D27927"/>
    <w:rsid w:val="00D302AD"/>
    <w:rsid w:val="00D30B6C"/>
    <w:rsid w:val="00D30D72"/>
    <w:rsid w:val="00D3175F"/>
    <w:rsid w:val="00D32812"/>
    <w:rsid w:val="00D32CCC"/>
    <w:rsid w:val="00D33380"/>
    <w:rsid w:val="00D35999"/>
    <w:rsid w:val="00D35AF5"/>
    <w:rsid w:val="00D3740C"/>
    <w:rsid w:val="00D4273B"/>
    <w:rsid w:val="00D42AF6"/>
    <w:rsid w:val="00D4361D"/>
    <w:rsid w:val="00D43A9D"/>
    <w:rsid w:val="00D44666"/>
    <w:rsid w:val="00D44845"/>
    <w:rsid w:val="00D45C59"/>
    <w:rsid w:val="00D46B31"/>
    <w:rsid w:val="00D50D29"/>
    <w:rsid w:val="00D5276C"/>
    <w:rsid w:val="00D54F84"/>
    <w:rsid w:val="00D561E4"/>
    <w:rsid w:val="00D5633F"/>
    <w:rsid w:val="00D56ADE"/>
    <w:rsid w:val="00D57763"/>
    <w:rsid w:val="00D577D8"/>
    <w:rsid w:val="00D60754"/>
    <w:rsid w:val="00D60FE2"/>
    <w:rsid w:val="00D61265"/>
    <w:rsid w:val="00D61344"/>
    <w:rsid w:val="00D6142B"/>
    <w:rsid w:val="00D6291A"/>
    <w:rsid w:val="00D652C1"/>
    <w:rsid w:val="00D66338"/>
    <w:rsid w:val="00D67E8C"/>
    <w:rsid w:val="00D71349"/>
    <w:rsid w:val="00D71CE8"/>
    <w:rsid w:val="00D72C45"/>
    <w:rsid w:val="00D73494"/>
    <w:rsid w:val="00D73943"/>
    <w:rsid w:val="00D74FEE"/>
    <w:rsid w:val="00D758AD"/>
    <w:rsid w:val="00D80797"/>
    <w:rsid w:val="00D80DD0"/>
    <w:rsid w:val="00D82E13"/>
    <w:rsid w:val="00D83AF9"/>
    <w:rsid w:val="00D849EB"/>
    <w:rsid w:val="00D85A56"/>
    <w:rsid w:val="00D85B0C"/>
    <w:rsid w:val="00D866BB"/>
    <w:rsid w:val="00D86DC8"/>
    <w:rsid w:val="00D870DA"/>
    <w:rsid w:val="00D92788"/>
    <w:rsid w:val="00D92ED0"/>
    <w:rsid w:val="00D93333"/>
    <w:rsid w:val="00D93E03"/>
    <w:rsid w:val="00D94186"/>
    <w:rsid w:val="00D9639C"/>
    <w:rsid w:val="00D96459"/>
    <w:rsid w:val="00D96C45"/>
    <w:rsid w:val="00DA010D"/>
    <w:rsid w:val="00DA0C2B"/>
    <w:rsid w:val="00DA2E77"/>
    <w:rsid w:val="00DA3A9C"/>
    <w:rsid w:val="00DA4B29"/>
    <w:rsid w:val="00DA4BDB"/>
    <w:rsid w:val="00DA52D9"/>
    <w:rsid w:val="00DA5E22"/>
    <w:rsid w:val="00DA7B1D"/>
    <w:rsid w:val="00DB6B88"/>
    <w:rsid w:val="00DC0969"/>
    <w:rsid w:val="00DC0D75"/>
    <w:rsid w:val="00DC2295"/>
    <w:rsid w:val="00DC46B2"/>
    <w:rsid w:val="00DC567A"/>
    <w:rsid w:val="00DC5884"/>
    <w:rsid w:val="00DC6670"/>
    <w:rsid w:val="00DC7DE0"/>
    <w:rsid w:val="00DD0F64"/>
    <w:rsid w:val="00DD1039"/>
    <w:rsid w:val="00DD3D59"/>
    <w:rsid w:val="00DD4304"/>
    <w:rsid w:val="00DD5215"/>
    <w:rsid w:val="00DD5548"/>
    <w:rsid w:val="00DD603A"/>
    <w:rsid w:val="00DD7439"/>
    <w:rsid w:val="00DE0E24"/>
    <w:rsid w:val="00DE40A8"/>
    <w:rsid w:val="00DE4930"/>
    <w:rsid w:val="00DE4D55"/>
    <w:rsid w:val="00DE5673"/>
    <w:rsid w:val="00DE6951"/>
    <w:rsid w:val="00DE6D78"/>
    <w:rsid w:val="00DF0EFC"/>
    <w:rsid w:val="00DF1865"/>
    <w:rsid w:val="00DF2484"/>
    <w:rsid w:val="00DF2658"/>
    <w:rsid w:val="00DF402C"/>
    <w:rsid w:val="00DF433F"/>
    <w:rsid w:val="00DF4F9F"/>
    <w:rsid w:val="00DF5949"/>
    <w:rsid w:val="00DF6230"/>
    <w:rsid w:val="00E000A6"/>
    <w:rsid w:val="00E017B6"/>
    <w:rsid w:val="00E0253F"/>
    <w:rsid w:val="00E02751"/>
    <w:rsid w:val="00E027D1"/>
    <w:rsid w:val="00E02D25"/>
    <w:rsid w:val="00E040E7"/>
    <w:rsid w:val="00E05155"/>
    <w:rsid w:val="00E05517"/>
    <w:rsid w:val="00E0568E"/>
    <w:rsid w:val="00E056D6"/>
    <w:rsid w:val="00E07942"/>
    <w:rsid w:val="00E10729"/>
    <w:rsid w:val="00E15424"/>
    <w:rsid w:val="00E15545"/>
    <w:rsid w:val="00E1624E"/>
    <w:rsid w:val="00E206A5"/>
    <w:rsid w:val="00E23092"/>
    <w:rsid w:val="00E230B9"/>
    <w:rsid w:val="00E2588C"/>
    <w:rsid w:val="00E25E33"/>
    <w:rsid w:val="00E27090"/>
    <w:rsid w:val="00E278A9"/>
    <w:rsid w:val="00E27943"/>
    <w:rsid w:val="00E279D7"/>
    <w:rsid w:val="00E301F9"/>
    <w:rsid w:val="00E310DA"/>
    <w:rsid w:val="00E32EB6"/>
    <w:rsid w:val="00E336C5"/>
    <w:rsid w:val="00E33C40"/>
    <w:rsid w:val="00E351B5"/>
    <w:rsid w:val="00E364E4"/>
    <w:rsid w:val="00E36BF6"/>
    <w:rsid w:val="00E4168C"/>
    <w:rsid w:val="00E4266F"/>
    <w:rsid w:val="00E4306A"/>
    <w:rsid w:val="00E4411C"/>
    <w:rsid w:val="00E455A0"/>
    <w:rsid w:val="00E457B1"/>
    <w:rsid w:val="00E45BA0"/>
    <w:rsid w:val="00E4613A"/>
    <w:rsid w:val="00E46397"/>
    <w:rsid w:val="00E46B5D"/>
    <w:rsid w:val="00E47326"/>
    <w:rsid w:val="00E528AC"/>
    <w:rsid w:val="00E53350"/>
    <w:rsid w:val="00E53977"/>
    <w:rsid w:val="00E55AE0"/>
    <w:rsid w:val="00E5641B"/>
    <w:rsid w:val="00E5679A"/>
    <w:rsid w:val="00E568E7"/>
    <w:rsid w:val="00E572C0"/>
    <w:rsid w:val="00E60336"/>
    <w:rsid w:val="00E604A6"/>
    <w:rsid w:val="00E61106"/>
    <w:rsid w:val="00E611C5"/>
    <w:rsid w:val="00E61DDD"/>
    <w:rsid w:val="00E6200C"/>
    <w:rsid w:val="00E622F8"/>
    <w:rsid w:val="00E62966"/>
    <w:rsid w:val="00E629F0"/>
    <w:rsid w:val="00E62A49"/>
    <w:rsid w:val="00E6387C"/>
    <w:rsid w:val="00E63DDA"/>
    <w:rsid w:val="00E7207C"/>
    <w:rsid w:val="00E729D8"/>
    <w:rsid w:val="00E74F3D"/>
    <w:rsid w:val="00E75BA8"/>
    <w:rsid w:val="00E75BC0"/>
    <w:rsid w:val="00E763AF"/>
    <w:rsid w:val="00E7761C"/>
    <w:rsid w:val="00E776F7"/>
    <w:rsid w:val="00E814DC"/>
    <w:rsid w:val="00E822E3"/>
    <w:rsid w:val="00E84A8B"/>
    <w:rsid w:val="00E8505C"/>
    <w:rsid w:val="00E8528F"/>
    <w:rsid w:val="00E85C1D"/>
    <w:rsid w:val="00E865CB"/>
    <w:rsid w:val="00E86ECA"/>
    <w:rsid w:val="00E87946"/>
    <w:rsid w:val="00E87F6D"/>
    <w:rsid w:val="00E908BF"/>
    <w:rsid w:val="00E92349"/>
    <w:rsid w:val="00E92A42"/>
    <w:rsid w:val="00E93491"/>
    <w:rsid w:val="00E9416E"/>
    <w:rsid w:val="00E97C52"/>
    <w:rsid w:val="00E97D8F"/>
    <w:rsid w:val="00EA0A0E"/>
    <w:rsid w:val="00EA20AF"/>
    <w:rsid w:val="00EA2BFA"/>
    <w:rsid w:val="00EA397F"/>
    <w:rsid w:val="00EA3D50"/>
    <w:rsid w:val="00EA4203"/>
    <w:rsid w:val="00EA47BB"/>
    <w:rsid w:val="00EA5185"/>
    <w:rsid w:val="00EA5B93"/>
    <w:rsid w:val="00EA6466"/>
    <w:rsid w:val="00EA6B98"/>
    <w:rsid w:val="00EA71E3"/>
    <w:rsid w:val="00EA74B5"/>
    <w:rsid w:val="00EA7BE5"/>
    <w:rsid w:val="00EB0956"/>
    <w:rsid w:val="00EB14A5"/>
    <w:rsid w:val="00EB42F1"/>
    <w:rsid w:val="00EB600F"/>
    <w:rsid w:val="00EB6167"/>
    <w:rsid w:val="00EB6348"/>
    <w:rsid w:val="00EB7704"/>
    <w:rsid w:val="00EC06B5"/>
    <w:rsid w:val="00EC0EC0"/>
    <w:rsid w:val="00EC2BEB"/>
    <w:rsid w:val="00EC3401"/>
    <w:rsid w:val="00EC4E26"/>
    <w:rsid w:val="00EC6BE3"/>
    <w:rsid w:val="00EC6F3F"/>
    <w:rsid w:val="00EC7388"/>
    <w:rsid w:val="00ED04B8"/>
    <w:rsid w:val="00ED061D"/>
    <w:rsid w:val="00ED17CB"/>
    <w:rsid w:val="00ED270D"/>
    <w:rsid w:val="00ED2E76"/>
    <w:rsid w:val="00ED4E70"/>
    <w:rsid w:val="00ED5015"/>
    <w:rsid w:val="00ED64B5"/>
    <w:rsid w:val="00ED685C"/>
    <w:rsid w:val="00EE089D"/>
    <w:rsid w:val="00EE0F2F"/>
    <w:rsid w:val="00EE1229"/>
    <w:rsid w:val="00EE1AAF"/>
    <w:rsid w:val="00EE305E"/>
    <w:rsid w:val="00EE3A88"/>
    <w:rsid w:val="00EE4043"/>
    <w:rsid w:val="00EE4BF6"/>
    <w:rsid w:val="00EE4E7F"/>
    <w:rsid w:val="00EE5A8F"/>
    <w:rsid w:val="00EE690E"/>
    <w:rsid w:val="00EE7B0C"/>
    <w:rsid w:val="00EE7F2F"/>
    <w:rsid w:val="00EF0A40"/>
    <w:rsid w:val="00EF0DC8"/>
    <w:rsid w:val="00EF12F2"/>
    <w:rsid w:val="00EF145C"/>
    <w:rsid w:val="00EF2CA4"/>
    <w:rsid w:val="00EF36D8"/>
    <w:rsid w:val="00EF6872"/>
    <w:rsid w:val="00F02533"/>
    <w:rsid w:val="00F02D50"/>
    <w:rsid w:val="00F03BAE"/>
    <w:rsid w:val="00F0506D"/>
    <w:rsid w:val="00F050FE"/>
    <w:rsid w:val="00F05763"/>
    <w:rsid w:val="00F05915"/>
    <w:rsid w:val="00F0638D"/>
    <w:rsid w:val="00F07A3F"/>
    <w:rsid w:val="00F11595"/>
    <w:rsid w:val="00F12BDA"/>
    <w:rsid w:val="00F16A8A"/>
    <w:rsid w:val="00F1780A"/>
    <w:rsid w:val="00F17CBC"/>
    <w:rsid w:val="00F20408"/>
    <w:rsid w:val="00F21077"/>
    <w:rsid w:val="00F22198"/>
    <w:rsid w:val="00F233EF"/>
    <w:rsid w:val="00F23C5F"/>
    <w:rsid w:val="00F259C9"/>
    <w:rsid w:val="00F25DC6"/>
    <w:rsid w:val="00F26770"/>
    <w:rsid w:val="00F2732E"/>
    <w:rsid w:val="00F277A9"/>
    <w:rsid w:val="00F27877"/>
    <w:rsid w:val="00F3027E"/>
    <w:rsid w:val="00F3047B"/>
    <w:rsid w:val="00F3193C"/>
    <w:rsid w:val="00F319C1"/>
    <w:rsid w:val="00F32EEF"/>
    <w:rsid w:val="00F407BC"/>
    <w:rsid w:val="00F4117E"/>
    <w:rsid w:val="00F428BE"/>
    <w:rsid w:val="00F44A63"/>
    <w:rsid w:val="00F4659B"/>
    <w:rsid w:val="00F46982"/>
    <w:rsid w:val="00F511DF"/>
    <w:rsid w:val="00F528C6"/>
    <w:rsid w:val="00F52D1B"/>
    <w:rsid w:val="00F5364C"/>
    <w:rsid w:val="00F537CE"/>
    <w:rsid w:val="00F542AF"/>
    <w:rsid w:val="00F54796"/>
    <w:rsid w:val="00F557C7"/>
    <w:rsid w:val="00F55F21"/>
    <w:rsid w:val="00F56359"/>
    <w:rsid w:val="00F571AE"/>
    <w:rsid w:val="00F57648"/>
    <w:rsid w:val="00F576F5"/>
    <w:rsid w:val="00F60374"/>
    <w:rsid w:val="00F60461"/>
    <w:rsid w:val="00F62A60"/>
    <w:rsid w:val="00F63FD7"/>
    <w:rsid w:val="00F64A0F"/>
    <w:rsid w:val="00F64C98"/>
    <w:rsid w:val="00F64FE8"/>
    <w:rsid w:val="00F65187"/>
    <w:rsid w:val="00F6593F"/>
    <w:rsid w:val="00F7051C"/>
    <w:rsid w:val="00F708AE"/>
    <w:rsid w:val="00F70C59"/>
    <w:rsid w:val="00F71C5F"/>
    <w:rsid w:val="00F71EA4"/>
    <w:rsid w:val="00F7226E"/>
    <w:rsid w:val="00F7284F"/>
    <w:rsid w:val="00F745EE"/>
    <w:rsid w:val="00F74B9A"/>
    <w:rsid w:val="00F74FDE"/>
    <w:rsid w:val="00F76A83"/>
    <w:rsid w:val="00F76E56"/>
    <w:rsid w:val="00F77A4F"/>
    <w:rsid w:val="00F82003"/>
    <w:rsid w:val="00F8317B"/>
    <w:rsid w:val="00F84650"/>
    <w:rsid w:val="00F864EF"/>
    <w:rsid w:val="00F86C83"/>
    <w:rsid w:val="00F870FC"/>
    <w:rsid w:val="00F90449"/>
    <w:rsid w:val="00F90966"/>
    <w:rsid w:val="00F92F1F"/>
    <w:rsid w:val="00F9692B"/>
    <w:rsid w:val="00FA062A"/>
    <w:rsid w:val="00FA09C0"/>
    <w:rsid w:val="00FA152F"/>
    <w:rsid w:val="00FA20E7"/>
    <w:rsid w:val="00FA2A5D"/>
    <w:rsid w:val="00FA5230"/>
    <w:rsid w:val="00FA5989"/>
    <w:rsid w:val="00FA64E9"/>
    <w:rsid w:val="00FA67B6"/>
    <w:rsid w:val="00FA7708"/>
    <w:rsid w:val="00FB0082"/>
    <w:rsid w:val="00FB13C8"/>
    <w:rsid w:val="00FB2E79"/>
    <w:rsid w:val="00FB2F3D"/>
    <w:rsid w:val="00FB3AEC"/>
    <w:rsid w:val="00FB5E03"/>
    <w:rsid w:val="00FB632D"/>
    <w:rsid w:val="00FB64CA"/>
    <w:rsid w:val="00FC075C"/>
    <w:rsid w:val="00FC185F"/>
    <w:rsid w:val="00FC19D4"/>
    <w:rsid w:val="00FC3E4A"/>
    <w:rsid w:val="00FC5EBC"/>
    <w:rsid w:val="00FC68D4"/>
    <w:rsid w:val="00FD0A66"/>
    <w:rsid w:val="00FD244F"/>
    <w:rsid w:val="00FD2522"/>
    <w:rsid w:val="00FD3342"/>
    <w:rsid w:val="00FD358A"/>
    <w:rsid w:val="00FD610E"/>
    <w:rsid w:val="00FD62A2"/>
    <w:rsid w:val="00FD739B"/>
    <w:rsid w:val="00FE1D4C"/>
    <w:rsid w:val="00FE208D"/>
    <w:rsid w:val="00FE2304"/>
    <w:rsid w:val="00FE2E7C"/>
    <w:rsid w:val="00FE3C0C"/>
    <w:rsid w:val="00FE48F3"/>
    <w:rsid w:val="00FE504F"/>
    <w:rsid w:val="00FE56C8"/>
    <w:rsid w:val="00FE5B13"/>
    <w:rsid w:val="00FE6345"/>
    <w:rsid w:val="00FE6B22"/>
    <w:rsid w:val="00FE6CAE"/>
    <w:rsid w:val="00FF0D61"/>
    <w:rsid w:val="00FF1152"/>
    <w:rsid w:val="00FF2B97"/>
    <w:rsid w:val="00FF2EEC"/>
    <w:rsid w:val="00FF53BB"/>
    <w:rsid w:val="00FF5623"/>
    <w:rsid w:val="00FF57D2"/>
    <w:rsid w:val="00FF5991"/>
    <w:rsid w:val="00FF5CE8"/>
    <w:rsid w:val="00FF7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A13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16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0CC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A16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20CC7"/>
    <w:rPr>
      <w:rFonts w:ascii="Times New Roman" w:eastAsia="Times New Roman" w:hAnsi="Times New Roman" w:cs="Times New Roman"/>
      <w:b/>
      <w:bCs/>
      <w:sz w:val="27"/>
      <w:szCs w:val="27"/>
    </w:rPr>
  </w:style>
  <w:style w:type="character" w:styleId="Emphasis">
    <w:name w:val="Emphasis"/>
    <w:basedOn w:val="DefaultParagraphFont"/>
    <w:uiPriority w:val="20"/>
    <w:qFormat/>
    <w:rsid w:val="00420CC7"/>
    <w:rPr>
      <w:i/>
      <w:iCs/>
    </w:rPr>
  </w:style>
  <w:style w:type="character" w:customStyle="1" w:styleId="Heading4Char">
    <w:name w:val="Heading 4 Char"/>
    <w:basedOn w:val="DefaultParagraphFont"/>
    <w:link w:val="Heading4"/>
    <w:uiPriority w:val="9"/>
    <w:rsid w:val="00CA169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CA169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E7F2F"/>
    <w:pPr>
      <w:spacing w:before="100" w:beforeAutospacing="1" w:after="100" w:afterAutospacing="1"/>
    </w:pPr>
  </w:style>
  <w:style w:type="character" w:customStyle="1" w:styleId="st">
    <w:name w:val="st"/>
    <w:basedOn w:val="DefaultParagraphFont"/>
    <w:rsid w:val="006E7A7F"/>
  </w:style>
  <w:style w:type="character" w:styleId="Hyperlink">
    <w:name w:val="Hyperlink"/>
    <w:basedOn w:val="DefaultParagraphFont"/>
    <w:uiPriority w:val="99"/>
    <w:unhideWhenUsed/>
    <w:rsid w:val="00583070"/>
    <w:rPr>
      <w:color w:val="0000FF" w:themeColor="hyperlink"/>
      <w:u w:val="single"/>
    </w:rPr>
  </w:style>
  <w:style w:type="character" w:customStyle="1" w:styleId="cit-first-element">
    <w:name w:val="cit-first-element"/>
    <w:basedOn w:val="DefaultParagraphFont"/>
    <w:rsid w:val="008C682A"/>
  </w:style>
  <w:style w:type="character" w:customStyle="1" w:styleId="cit-sep">
    <w:name w:val="cit-sep"/>
    <w:basedOn w:val="DefaultParagraphFont"/>
    <w:rsid w:val="008C682A"/>
  </w:style>
  <w:style w:type="character" w:customStyle="1" w:styleId="cit-auth">
    <w:name w:val="cit-auth"/>
    <w:basedOn w:val="DefaultParagraphFont"/>
    <w:rsid w:val="008C682A"/>
  </w:style>
  <w:style w:type="character" w:styleId="HTMLCite">
    <w:name w:val="HTML Cite"/>
    <w:basedOn w:val="DefaultParagraphFont"/>
    <w:uiPriority w:val="99"/>
    <w:semiHidden/>
    <w:unhideWhenUsed/>
    <w:rsid w:val="008C682A"/>
    <w:rPr>
      <w:i/>
      <w:iCs/>
    </w:rPr>
  </w:style>
  <w:style w:type="character" w:customStyle="1" w:styleId="cit-print-date">
    <w:name w:val="cit-print-date"/>
    <w:basedOn w:val="DefaultParagraphFont"/>
    <w:rsid w:val="008C682A"/>
  </w:style>
  <w:style w:type="character" w:customStyle="1" w:styleId="cit-vol">
    <w:name w:val="cit-vol"/>
    <w:basedOn w:val="DefaultParagraphFont"/>
    <w:rsid w:val="008C682A"/>
  </w:style>
  <w:style w:type="character" w:customStyle="1" w:styleId="cit-issue">
    <w:name w:val="cit-issue"/>
    <w:basedOn w:val="DefaultParagraphFont"/>
    <w:rsid w:val="008C682A"/>
  </w:style>
  <w:style w:type="character" w:customStyle="1" w:styleId="cit-first-page">
    <w:name w:val="cit-first-page"/>
    <w:basedOn w:val="DefaultParagraphFont"/>
    <w:rsid w:val="008C682A"/>
  </w:style>
  <w:style w:type="character" w:customStyle="1" w:styleId="cit-last-page">
    <w:name w:val="cit-last-page"/>
    <w:basedOn w:val="DefaultParagraphFont"/>
    <w:rsid w:val="008C682A"/>
  </w:style>
  <w:style w:type="character" w:customStyle="1" w:styleId="cit-ahead-of-print-date">
    <w:name w:val="cit-ahead-of-print-date"/>
    <w:basedOn w:val="DefaultParagraphFont"/>
    <w:rsid w:val="008C682A"/>
  </w:style>
  <w:style w:type="character" w:customStyle="1" w:styleId="cit-doi">
    <w:name w:val="cit-doi"/>
    <w:basedOn w:val="DefaultParagraphFont"/>
    <w:rsid w:val="008C682A"/>
  </w:style>
  <w:style w:type="character" w:customStyle="1" w:styleId="Heading2Char">
    <w:name w:val="Heading 2 Char"/>
    <w:basedOn w:val="DefaultParagraphFont"/>
    <w:link w:val="Heading2"/>
    <w:uiPriority w:val="9"/>
    <w:rsid w:val="003C38B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11EB"/>
    <w:pPr>
      <w:ind w:left="720"/>
      <w:contextualSpacing/>
    </w:pPr>
  </w:style>
  <w:style w:type="character" w:styleId="Strong">
    <w:name w:val="Strong"/>
    <w:basedOn w:val="DefaultParagraphFont"/>
    <w:uiPriority w:val="22"/>
    <w:qFormat/>
    <w:rsid w:val="007643E7"/>
    <w:rPr>
      <w:b/>
      <w:bCs/>
    </w:rPr>
  </w:style>
  <w:style w:type="character" w:styleId="PlaceholderText">
    <w:name w:val="Placeholder Text"/>
    <w:basedOn w:val="DefaultParagraphFont"/>
    <w:uiPriority w:val="99"/>
    <w:semiHidden/>
    <w:rsid w:val="0063586C"/>
    <w:rPr>
      <w:color w:val="808080"/>
    </w:rPr>
  </w:style>
  <w:style w:type="paragraph" w:styleId="BalloonText">
    <w:name w:val="Balloon Text"/>
    <w:basedOn w:val="Normal"/>
    <w:link w:val="BalloonTextChar"/>
    <w:uiPriority w:val="99"/>
    <w:semiHidden/>
    <w:unhideWhenUsed/>
    <w:rsid w:val="0063586C"/>
    <w:rPr>
      <w:rFonts w:ascii="Tahoma" w:hAnsi="Tahoma" w:cs="Tahoma"/>
      <w:sz w:val="16"/>
      <w:szCs w:val="16"/>
    </w:rPr>
  </w:style>
  <w:style w:type="character" w:customStyle="1" w:styleId="BalloonTextChar">
    <w:name w:val="Balloon Text Char"/>
    <w:basedOn w:val="DefaultParagraphFont"/>
    <w:link w:val="BalloonText"/>
    <w:uiPriority w:val="99"/>
    <w:semiHidden/>
    <w:rsid w:val="0063586C"/>
    <w:rPr>
      <w:rFonts w:ascii="Tahoma" w:hAnsi="Tahoma" w:cs="Tahoma"/>
      <w:sz w:val="16"/>
      <w:szCs w:val="16"/>
    </w:rPr>
  </w:style>
  <w:style w:type="paragraph" w:customStyle="1" w:styleId="EndNoteBibliographyTitle">
    <w:name w:val="EndNote Bibliography Title"/>
    <w:basedOn w:val="Normal"/>
    <w:link w:val="EndNoteBibliographyTitleChar"/>
    <w:rsid w:val="006D705D"/>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D705D"/>
    <w:rPr>
      <w:rFonts w:ascii="Calibri" w:hAnsi="Calibri"/>
      <w:noProof/>
    </w:rPr>
  </w:style>
  <w:style w:type="paragraph" w:customStyle="1" w:styleId="EndNoteBibliography">
    <w:name w:val="EndNote Bibliography"/>
    <w:basedOn w:val="Normal"/>
    <w:link w:val="EndNoteBibliographyChar"/>
    <w:rsid w:val="006D705D"/>
    <w:rPr>
      <w:rFonts w:ascii="Calibri" w:hAnsi="Calibri"/>
      <w:noProof/>
    </w:rPr>
  </w:style>
  <w:style w:type="character" w:customStyle="1" w:styleId="EndNoteBibliographyChar">
    <w:name w:val="EndNote Bibliography Char"/>
    <w:basedOn w:val="DefaultParagraphFont"/>
    <w:link w:val="EndNoteBibliography"/>
    <w:rsid w:val="006D705D"/>
    <w:rPr>
      <w:rFonts w:ascii="Calibri" w:hAnsi="Calibri"/>
      <w:noProof/>
    </w:rPr>
  </w:style>
  <w:style w:type="character" w:customStyle="1" w:styleId="cit-title">
    <w:name w:val="cit-title"/>
    <w:basedOn w:val="DefaultParagraphFont"/>
    <w:rsid w:val="00015C0F"/>
  </w:style>
  <w:style w:type="character" w:customStyle="1" w:styleId="cit-pages">
    <w:name w:val="cit-pages"/>
    <w:basedOn w:val="DefaultParagraphFont"/>
    <w:rsid w:val="00015C0F"/>
  </w:style>
  <w:style w:type="paragraph" w:styleId="HTMLPreformatted">
    <w:name w:val="HTML Preformatted"/>
    <w:basedOn w:val="Normal"/>
    <w:link w:val="HTMLPreformattedChar"/>
    <w:uiPriority w:val="99"/>
    <w:semiHidden/>
    <w:unhideWhenUsed/>
    <w:rsid w:val="0025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249F"/>
    <w:rPr>
      <w:rFonts w:ascii="Courier New" w:eastAsia="Times New Roman" w:hAnsi="Courier New" w:cs="Courier New"/>
      <w:sz w:val="20"/>
      <w:szCs w:val="20"/>
    </w:rPr>
  </w:style>
  <w:style w:type="character" w:customStyle="1" w:styleId="highlight">
    <w:name w:val="highlight"/>
    <w:basedOn w:val="DefaultParagraphFont"/>
    <w:rsid w:val="006B301B"/>
  </w:style>
  <w:style w:type="character" w:customStyle="1" w:styleId="smallcaps">
    <w:name w:val="smallcaps"/>
    <w:basedOn w:val="DefaultParagraphFont"/>
    <w:rsid w:val="00990D5D"/>
  </w:style>
  <w:style w:type="character" w:customStyle="1" w:styleId="label">
    <w:name w:val="label"/>
    <w:basedOn w:val="DefaultParagraphFont"/>
    <w:rsid w:val="006652F5"/>
  </w:style>
  <w:style w:type="character" w:styleId="CommentReference">
    <w:name w:val="annotation reference"/>
    <w:basedOn w:val="DefaultParagraphFont"/>
    <w:uiPriority w:val="99"/>
    <w:semiHidden/>
    <w:unhideWhenUsed/>
    <w:rsid w:val="00A13B3E"/>
    <w:rPr>
      <w:sz w:val="16"/>
      <w:szCs w:val="16"/>
    </w:rPr>
  </w:style>
  <w:style w:type="paragraph" w:styleId="CommentText">
    <w:name w:val="annotation text"/>
    <w:basedOn w:val="Normal"/>
    <w:link w:val="CommentTextChar"/>
    <w:uiPriority w:val="99"/>
    <w:semiHidden/>
    <w:unhideWhenUsed/>
    <w:rsid w:val="00A13B3E"/>
    <w:rPr>
      <w:sz w:val="20"/>
      <w:szCs w:val="20"/>
    </w:rPr>
  </w:style>
  <w:style w:type="character" w:customStyle="1" w:styleId="CommentTextChar">
    <w:name w:val="Comment Text Char"/>
    <w:basedOn w:val="DefaultParagraphFont"/>
    <w:link w:val="CommentText"/>
    <w:uiPriority w:val="99"/>
    <w:semiHidden/>
    <w:rsid w:val="00A13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3B3E"/>
    <w:rPr>
      <w:b/>
      <w:bCs/>
    </w:rPr>
  </w:style>
  <w:style w:type="character" w:customStyle="1" w:styleId="CommentSubjectChar">
    <w:name w:val="Comment Subject Char"/>
    <w:basedOn w:val="CommentTextChar"/>
    <w:link w:val="CommentSubject"/>
    <w:uiPriority w:val="99"/>
    <w:semiHidden/>
    <w:rsid w:val="00A13B3E"/>
    <w:rPr>
      <w:rFonts w:ascii="Times New Roman" w:eastAsia="Times New Roman" w:hAnsi="Times New Roman" w:cs="Times New Roman"/>
      <w:b/>
      <w:bCs/>
      <w:sz w:val="20"/>
      <w:szCs w:val="20"/>
    </w:rPr>
  </w:style>
  <w:style w:type="table" w:styleId="TableGrid">
    <w:name w:val="Table Grid"/>
    <w:basedOn w:val="TableNormal"/>
    <w:uiPriority w:val="59"/>
    <w:rsid w:val="00771985"/>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issue">
    <w:name w:val="volissue"/>
    <w:basedOn w:val="Normal"/>
    <w:rsid w:val="00F511DF"/>
    <w:pPr>
      <w:spacing w:before="100" w:beforeAutospacing="1" w:after="100" w:afterAutospacing="1"/>
    </w:pPr>
  </w:style>
  <w:style w:type="table" w:styleId="LightShading-Accent1">
    <w:name w:val="Light Shading Accent 1"/>
    <w:basedOn w:val="TableNormal"/>
    <w:uiPriority w:val="60"/>
    <w:rsid w:val="00B74A0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itation">
    <w:name w:val="citation"/>
    <w:basedOn w:val="DefaultParagraphFont"/>
    <w:rsid w:val="000B4023"/>
  </w:style>
  <w:style w:type="character" w:customStyle="1" w:styleId="ref-journal">
    <w:name w:val="ref-journal"/>
    <w:basedOn w:val="DefaultParagraphFont"/>
    <w:rsid w:val="000B4023"/>
  </w:style>
  <w:style w:type="character" w:customStyle="1" w:styleId="ref-vol">
    <w:name w:val="ref-vol"/>
    <w:basedOn w:val="DefaultParagraphFont"/>
    <w:rsid w:val="000B4023"/>
  </w:style>
  <w:style w:type="character" w:customStyle="1" w:styleId="personname">
    <w:name w:val="person_name"/>
    <w:basedOn w:val="DefaultParagraphFont"/>
    <w:rsid w:val="00D23A75"/>
  </w:style>
  <w:style w:type="paragraph" w:styleId="FootnoteText">
    <w:name w:val="footnote text"/>
    <w:basedOn w:val="Normal"/>
    <w:link w:val="FootnoteTextChar"/>
    <w:uiPriority w:val="99"/>
    <w:semiHidden/>
    <w:unhideWhenUsed/>
    <w:rsid w:val="001B2F1D"/>
    <w:rPr>
      <w:sz w:val="20"/>
      <w:szCs w:val="20"/>
    </w:rPr>
  </w:style>
  <w:style w:type="character" w:customStyle="1" w:styleId="FootnoteTextChar">
    <w:name w:val="Footnote Text Char"/>
    <w:basedOn w:val="DefaultParagraphFont"/>
    <w:link w:val="FootnoteText"/>
    <w:uiPriority w:val="99"/>
    <w:semiHidden/>
    <w:rsid w:val="001B2F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2F1D"/>
    <w:rPr>
      <w:vertAlign w:val="superscript"/>
    </w:rPr>
  </w:style>
  <w:style w:type="paragraph" w:styleId="Header">
    <w:name w:val="header"/>
    <w:basedOn w:val="Normal"/>
    <w:link w:val="HeaderChar"/>
    <w:uiPriority w:val="99"/>
    <w:unhideWhenUsed/>
    <w:rsid w:val="00C90D39"/>
    <w:pPr>
      <w:tabs>
        <w:tab w:val="center" w:pos="4536"/>
        <w:tab w:val="right" w:pos="9072"/>
      </w:tabs>
    </w:pPr>
  </w:style>
  <w:style w:type="character" w:customStyle="1" w:styleId="HeaderChar">
    <w:name w:val="Header Char"/>
    <w:basedOn w:val="DefaultParagraphFont"/>
    <w:link w:val="Header"/>
    <w:uiPriority w:val="99"/>
    <w:rsid w:val="00C90D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0D39"/>
    <w:pPr>
      <w:tabs>
        <w:tab w:val="center" w:pos="4536"/>
        <w:tab w:val="right" w:pos="9072"/>
      </w:tabs>
    </w:pPr>
  </w:style>
  <w:style w:type="character" w:customStyle="1" w:styleId="FooterChar">
    <w:name w:val="Footer Char"/>
    <w:basedOn w:val="DefaultParagraphFont"/>
    <w:link w:val="Footer"/>
    <w:uiPriority w:val="99"/>
    <w:rsid w:val="00C90D39"/>
    <w:rPr>
      <w:rFonts w:ascii="Times New Roman" w:eastAsia="Times New Roman" w:hAnsi="Times New Roman" w:cs="Times New Roman"/>
      <w:sz w:val="24"/>
      <w:szCs w:val="24"/>
    </w:rPr>
  </w:style>
  <w:style w:type="character" w:customStyle="1" w:styleId="html-italic">
    <w:name w:val="html-italic"/>
    <w:basedOn w:val="DefaultParagraphFont"/>
    <w:rsid w:val="00CF2ABA"/>
  </w:style>
  <w:style w:type="paragraph" w:styleId="Revision">
    <w:name w:val="Revision"/>
    <w:hidden/>
    <w:uiPriority w:val="99"/>
    <w:semiHidden/>
    <w:rsid w:val="006128C3"/>
    <w:pPr>
      <w:spacing w:after="0"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55F21"/>
  </w:style>
  <w:style w:type="character" w:customStyle="1" w:styleId="articletitle">
    <w:name w:val="articletitle"/>
    <w:basedOn w:val="DefaultParagraphFont"/>
    <w:rsid w:val="00F55F21"/>
  </w:style>
  <w:style w:type="character" w:customStyle="1" w:styleId="journaltitle">
    <w:name w:val="journaltitle"/>
    <w:basedOn w:val="DefaultParagraphFont"/>
    <w:rsid w:val="00F55F21"/>
  </w:style>
  <w:style w:type="character" w:customStyle="1" w:styleId="vol">
    <w:name w:val="vol"/>
    <w:basedOn w:val="DefaultParagraphFont"/>
    <w:rsid w:val="00F55F21"/>
  </w:style>
  <w:style w:type="character" w:customStyle="1" w:styleId="pubyear">
    <w:name w:val="pubyear"/>
    <w:basedOn w:val="DefaultParagraphFont"/>
    <w:rsid w:val="00F55F21"/>
  </w:style>
  <w:style w:type="character" w:customStyle="1" w:styleId="pagefirst">
    <w:name w:val="pagefirst"/>
    <w:basedOn w:val="DefaultParagraphFont"/>
    <w:rsid w:val="00F55F21"/>
  </w:style>
  <w:style w:type="character" w:customStyle="1" w:styleId="pagelast">
    <w:name w:val="pagelast"/>
    <w:basedOn w:val="DefaultParagraphFont"/>
    <w:rsid w:val="00F55F21"/>
  </w:style>
  <w:style w:type="paragraph" w:styleId="BodyText2">
    <w:name w:val="Body Text 2"/>
    <w:basedOn w:val="Normal"/>
    <w:link w:val="BodyText2Char"/>
    <w:uiPriority w:val="99"/>
    <w:unhideWhenUsed/>
    <w:rsid w:val="00A561DE"/>
    <w:pPr>
      <w:spacing w:after="120" w:line="480" w:lineRule="auto"/>
    </w:pPr>
    <w:rPr>
      <w:rFonts w:ascii="Calibri" w:hAnsi="Calibri"/>
      <w:sz w:val="22"/>
      <w:szCs w:val="22"/>
      <w:lang w:val="en-IN" w:eastAsia="en-IN"/>
    </w:rPr>
  </w:style>
  <w:style w:type="character" w:customStyle="1" w:styleId="BodyText2Char">
    <w:name w:val="Body Text 2 Char"/>
    <w:basedOn w:val="DefaultParagraphFont"/>
    <w:link w:val="BodyText2"/>
    <w:uiPriority w:val="99"/>
    <w:rsid w:val="00A561DE"/>
    <w:rPr>
      <w:rFonts w:ascii="Calibri" w:eastAsia="Times New Roman" w:hAnsi="Calibri" w:cs="Times New Roman"/>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16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0CC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A16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20CC7"/>
    <w:rPr>
      <w:rFonts w:ascii="Times New Roman" w:eastAsia="Times New Roman" w:hAnsi="Times New Roman" w:cs="Times New Roman"/>
      <w:b/>
      <w:bCs/>
      <w:sz w:val="27"/>
      <w:szCs w:val="27"/>
    </w:rPr>
  </w:style>
  <w:style w:type="character" w:styleId="Emphasis">
    <w:name w:val="Emphasis"/>
    <w:basedOn w:val="DefaultParagraphFont"/>
    <w:uiPriority w:val="20"/>
    <w:qFormat/>
    <w:rsid w:val="00420CC7"/>
    <w:rPr>
      <w:i/>
      <w:iCs/>
    </w:rPr>
  </w:style>
  <w:style w:type="character" w:customStyle="1" w:styleId="Heading4Char">
    <w:name w:val="Heading 4 Char"/>
    <w:basedOn w:val="DefaultParagraphFont"/>
    <w:link w:val="Heading4"/>
    <w:uiPriority w:val="9"/>
    <w:rsid w:val="00CA169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CA169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E7F2F"/>
    <w:pPr>
      <w:spacing w:before="100" w:beforeAutospacing="1" w:after="100" w:afterAutospacing="1"/>
    </w:pPr>
  </w:style>
  <w:style w:type="character" w:customStyle="1" w:styleId="st">
    <w:name w:val="st"/>
    <w:basedOn w:val="DefaultParagraphFont"/>
    <w:rsid w:val="006E7A7F"/>
  </w:style>
  <w:style w:type="character" w:styleId="Hyperlink">
    <w:name w:val="Hyperlink"/>
    <w:basedOn w:val="DefaultParagraphFont"/>
    <w:uiPriority w:val="99"/>
    <w:unhideWhenUsed/>
    <w:rsid w:val="00583070"/>
    <w:rPr>
      <w:color w:val="0000FF" w:themeColor="hyperlink"/>
      <w:u w:val="single"/>
    </w:rPr>
  </w:style>
  <w:style w:type="character" w:customStyle="1" w:styleId="cit-first-element">
    <w:name w:val="cit-first-element"/>
    <w:basedOn w:val="DefaultParagraphFont"/>
    <w:rsid w:val="008C682A"/>
  </w:style>
  <w:style w:type="character" w:customStyle="1" w:styleId="cit-sep">
    <w:name w:val="cit-sep"/>
    <w:basedOn w:val="DefaultParagraphFont"/>
    <w:rsid w:val="008C682A"/>
  </w:style>
  <w:style w:type="character" w:customStyle="1" w:styleId="cit-auth">
    <w:name w:val="cit-auth"/>
    <w:basedOn w:val="DefaultParagraphFont"/>
    <w:rsid w:val="008C682A"/>
  </w:style>
  <w:style w:type="character" w:styleId="HTMLCite">
    <w:name w:val="HTML Cite"/>
    <w:basedOn w:val="DefaultParagraphFont"/>
    <w:uiPriority w:val="99"/>
    <w:semiHidden/>
    <w:unhideWhenUsed/>
    <w:rsid w:val="008C682A"/>
    <w:rPr>
      <w:i/>
      <w:iCs/>
    </w:rPr>
  </w:style>
  <w:style w:type="character" w:customStyle="1" w:styleId="cit-print-date">
    <w:name w:val="cit-print-date"/>
    <w:basedOn w:val="DefaultParagraphFont"/>
    <w:rsid w:val="008C682A"/>
  </w:style>
  <w:style w:type="character" w:customStyle="1" w:styleId="cit-vol">
    <w:name w:val="cit-vol"/>
    <w:basedOn w:val="DefaultParagraphFont"/>
    <w:rsid w:val="008C682A"/>
  </w:style>
  <w:style w:type="character" w:customStyle="1" w:styleId="cit-issue">
    <w:name w:val="cit-issue"/>
    <w:basedOn w:val="DefaultParagraphFont"/>
    <w:rsid w:val="008C682A"/>
  </w:style>
  <w:style w:type="character" w:customStyle="1" w:styleId="cit-first-page">
    <w:name w:val="cit-first-page"/>
    <w:basedOn w:val="DefaultParagraphFont"/>
    <w:rsid w:val="008C682A"/>
  </w:style>
  <w:style w:type="character" w:customStyle="1" w:styleId="cit-last-page">
    <w:name w:val="cit-last-page"/>
    <w:basedOn w:val="DefaultParagraphFont"/>
    <w:rsid w:val="008C682A"/>
  </w:style>
  <w:style w:type="character" w:customStyle="1" w:styleId="cit-ahead-of-print-date">
    <w:name w:val="cit-ahead-of-print-date"/>
    <w:basedOn w:val="DefaultParagraphFont"/>
    <w:rsid w:val="008C682A"/>
  </w:style>
  <w:style w:type="character" w:customStyle="1" w:styleId="cit-doi">
    <w:name w:val="cit-doi"/>
    <w:basedOn w:val="DefaultParagraphFont"/>
    <w:rsid w:val="008C682A"/>
  </w:style>
  <w:style w:type="character" w:customStyle="1" w:styleId="Heading2Char">
    <w:name w:val="Heading 2 Char"/>
    <w:basedOn w:val="DefaultParagraphFont"/>
    <w:link w:val="Heading2"/>
    <w:uiPriority w:val="9"/>
    <w:rsid w:val="003C38B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11EB"/>
    <w:pPr>
      <w:ind w:left="720"/>
      <w:contextualSpacing/>
    </w:pPr>
  </w:style>
  <w:style w:type="character" w:styleId="Strong">
    <w:name w:val="Strong"/>
    <w:basedOn w:val="DefaultParagraphFont"/>
    <w:uiPriority w:val="22"/>
    <w:qFormat/>
    <w:rsid w:val="007643E7"/>
    <w:rPr>
      <w:b/>
      <w:bCs/>
    </w:rPr>
  </w:style>
  <w:style w:type="character" w:styleId="PlaceholderText">
    <w:name w:val="Placeholder Text"/>
    <w:basedOn w:val="DefaultParagraphFont"/>
    <w:uiPriority w:val="99"/>
    <w:semiHidden/>
    <w:rsid w:val="0063586C"/>
    <w:rPr>
      <w:color w:val="808080"/>
    </w:rPr>
  </w:style>
  <w:style w:type="paragraph" w:styleId="BalloonText">
    <w:name w:val="Balloon Text"/>
    <w:basedOn w:val="Normal"/>
    <w:link w:val="BalloonTextChar"/>
    <w:uiPriority w:val="99"/>
    <w:semiHidden/>
    <w:unhideWhenUsed/>
    <w:rsid w:val="0063586C"/>
    <w:rPr>
      <w:rFonts w:ascii="Tahoma" w:hAnsi="Tahoma" w:cs="Tahoma"/>
      <w:sz w:val="16"/>
      <w:szCs w:val="16"/>
    </w:rPr>
  </w:style>
  <w:style w:type="character" w:customStyle="1" w:styleId="BalloonTextChar">
    <w:name w:val="Balloon Text Char"/>
    <w:basedOn w:val="DefaultParagraphFont"/>
    <w:link w:val="BalloonText"/>
    <w:uiPriority w:val="99"/>
    <w:semiHidden/>
    <w:rsid w:val="0063586C"/>
    <w:rPr>
      <w:rFonts w:ascii="Tahoma" w:hAnsi="Tahoma" w:cs="Tahoma"/>
      <w:sz w:val="16"/>
      <w:szCs w:val="16"/>
    </w:rPr>
  </w:style>
  <w:style w:type="paragraph" w:customStyle="1" w:styleId="EndNoteBibliographyTitle">
    <w:name w:val="EndNote Bibliography Title"/>
    <w:basedOn w:val="Normal"/>
    <w:link w:val="EndNoteBibliographyTitleChar"/>
    <w:rsid w:val="006D705D"/>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D705D"/>
    <w:rPr>
      <w:rFonts w:ascii="Calibri" w:hAnsi="Calibri"/>
      <w:noProof/>
    </w:rPr>
  </w:style>
  <w:style w:type="paragraph" w:customStyle="1" w:styleId="EndNoteBibliography">
    <w:name w:val="EndNote Bibliography"/>
    <w:basedOn w:val="Normal"/>
    <w:link w:val="EndNoteBibliographyChar"/>
    <w:rsid w:val="006D705D"/>
    <w:rPr>
      <w:rFonts w:ascii="Calibri" w:hAnsi="Calibri"/>
      <w:noProof/>
    </w:rPr>
  </w:style>
  <w:style w:type="character" w:customStyle="1" w:styleId="EndNoteBibliographyChar">
    <w:name w:val="EndNote Bibliography Char"/>
    <w:basedOn w:val="DefaultParagraphFont"/>
    <w:link w:val="EndNoteBibliography"/>
    <w:rsid w:val="006D705D"/>
    <w:rPr>
      <w:rFonts w:ascii="Calibri" w:hAnsi="Calibri"/>
      <w:noProof/>
    </w:rPr>
  </w:style>
  <w:style w:type="character" w:customStyle="1" w:styleId="cit-title">
    <w:name w:val="cit-title"/>
    <w:basedOn w:val="DefaultParagraphFont"/>
    <w:rsid w:val="00015C0F"/>
  </w:style>
  <w:style w:type="character" w:customStyle="1" w:styleId="cit-pages">
    <w:name w:val="cit-pages"/>
    <w:basedOn w:val="DefaultParagraphFont"/>
    <w:rsid w:val="00015C0F"/>
  </w:style>
  <w:style w:type="paragraph" w:styleId="HTMLPreformatted">
    <w:name w:val="HTML Preformatted"/>
    <w:basedOn w:val="Normal"/>
    <w:link w:val="HTMLPreformattedChar"/>
    <w:uiPriority w:val="99"/>
    <w:semiHidden/>
    <w:unhideWhenUsed/>
    <w:rsid w:val="0025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249F"/>
    <w:rPr>
      <w:rFonts w:ascii="Courier New" w:eastAsia="Times New Roman" w:hAnsi="Courier New" w:cs="Courier New"/>
      <w:sz w:val="20"/>
      <w:szCs w:val="20"/>
    </w:rPr>
  </w:style>
  <w:style w:type="character" w:customStyle="1" w:styleId="highlight">
    <w:name w:val="highlight"/>
    <w:basedOn w:val="DefaultParagraphFont"/>
    <w:rsid w:val="006B301B"/>
  </w:style>
  <w:style w:type="character" w:customStyle="1" w:styleId="smallcaps">
    <w:name w:val="smallcaps"/>
    <w:basedOn w:val="DefaultParagraphFont"/>
    <w:rsid w:val="00990D5D"/>
  </w:style>
  <w:style w:type="character" w:customStyle="1" w:styleId="label">
    <w:name w:val="label"/>
    <w:basedOn w:val="DefaultParagraphFont"/>
    <w:rsid w:val="006652F5"/>
  </w:style>
  <w:style w:type="character" w:styleId="CommentReference">
    <w:name w:val="annotation reference"/>
    <w:basedOn w:val="DefaultParagraphFont"/>
    <w:uiPriority w:val="99"/>
    <w:semiHidden/>
    <w:unhideWhenUsed/>
    <w:rsid w:val="00A13B3E"/>
    <w:rPr>
      <w:sz w:val="16"/>
      <w:szCs w:val="16"/>
    </w:rPr>
  </w:style>
  <w:style w:type="paragraph" w:styleId="CommentText">
    <w:name w:val="annotation text"/>
    <w:basedOn w:val="Normal"/>
    <w:link w:val="CommentTextChar"/>
    <w:uiPriority w:val="99"/>
    <w:semiHidden/>
    <w:unhideWhenUsed/>
    <w:rsid w:val="00A13B3E"/>
    <w:rPr>
      <w:sz w:val="20"/>
      <w:szCs w:val="20"/>
    </w:rPr>
  </w:style>
  <w:style w:type="character" w:customStyle="1" w:styleId="CommentTextChar">
    <w:name w:val="Comment Text Char"/>
    <w:basedOn w:val="DefaultParagraphFont"/>
    <w:link w:val="CommentText"/>
    <w:uiPriority w:val="99"/>
    <w:semiHidden/>
    <w:rsid w:val="00A13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3B3E"/>
    <w:rPr>
      <w:b/>
      <w:bCs/>
    </w:rPr>
  </w:style>
  <w:style w:type="character" w:customStyle="1" w:styleId="CommentSubjectChar">
    <w:name w:val="Comment Subject Char"/>
    <w:basedOn w:val="CommentTextChar"/>
    <w:link w:val="CommentSubject"/>
    <w:uiPriority w:val="99"/>
    <w:semiHidden/>
    <w:rsid w:val="00A13B3E"/>
    <w:rPr>
      <w:rFonts w:ascii="Times New Roman" w:eastAsia="Times New Roman" w:hAnsi="Times New Roman" w:cs="Times New Roman"/>
      <w:b/>
      <w:bCs/>
      <w:sz w:val="20"/>
      <w:szCs w:val="20"/>
    </w:rPr>
  </w:style>
  <w:style w:type="table" w:styleId="TableGrid">
    <w:name w:val="Table Grid"/>
    <w:basedOn w:val="TableNormal"/>
    <w:uiPriority w:val="59"/>
    <w:rsid w:val="00771985"/>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issue">
    <w:name w:val="volissue"/>
    <w:basedOn w:val="Normal"/>
    <w:rsid w:val="00F511DF"/>
    <w:pPr>
      <w:spacing w:before="100" w:beforeAutospacing="1" w:after="100" w:afterAutospacing="1"/>
    </w:pPr>
  </w:style>
  <w:style w:type="table" w:styleId="LightShading-Accent1">
    <w:name w:val="Light Shading Accent 1"/>
    <w:basedOn w:val="TableNormal"/>
    <w:uiPriority w:val="60"/>
    <w:rsid w:val="00B74A0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itation">
    <w:name w:val="citation"/>
    <w:basedOn w:val="DefaultParagraphFont"/>
    <w:rsid w:val="000B4023"/>
  </w:style>
  <w:style w:type="character" w:customStyle="1" w:styleId="ref-journal">
    <w:name w:val="ref-journal"/>
    <w:basedOn w:val="DefaultParagraphFont"/>
    <w:rsid w:val="000B4023"/>
  </w:style>
  <w:style w:type="character" w:customStyle="1" w:styleId="ref-vol">
    <w:name w:val="ref-vol"/>
    <w:basedOn w:val="DefaultParagraphFont"/>
    <w:rsid w:val="000B4023"/>
  </w:style>
  <w:style w:type="character" w:customStyle="1" w:styleId="personname">
    <w:name w:val="person_name"/>
    <w:basedOn w:val="DefaultParagraphFont"/>
    <w:rsid w:val="00D23A75"/>
  </w:style>
  <w:style w:type="paragraph" w:styleId="FootnoteText">
    <w:name w:val="footnote text"/>
    <w:basedOn w:val="Normal"/>
    <w:link w:val="FootnoteTextChar"/>
    <w:uiPriority w:val="99"/>
    <w:semiHidden/>
    <w:unhideWhenUsed/>
    <w:rsid w:val="001B2F1D"/>
    <w:rPr>
      <w:sz w:val="20"/>
      <w:szCs w:val="20"/>
    </w:rPr>
  </w:style>
  <w:style w:type="character" w:customStyle="1" w:styleId="FootnoteTextChar">
    <w:name w:val="Footnote Text Char"/>
    <w:basedOn w:val="DefaultParagraphFont"/>
    <w:link w:val="FootnoteText"/>
    <w:uiPriority w:val="99"/>
    <w:semiHidden/>
    <w:rsid w:val="001B2F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2F1D"/>
    <w:rPr>
      <w:vertAlign w:val="superscript"/>
    </w:rPr>
  </w:style>
  <w:style w:type="paragraph" w:styleId="Header">
    <w:name w:val="header"/>
    <w:basedOn w:val="Normal"/>
    <w:link w:val="HeaderChar"/>
    <w:uiPriority w:val="99"/>
    <w:unhideWhenUsed/>
    <w:rsid w:val="00C90D39"/>
    <w:pPr>
      <w:tabs>
        <w:tab w:val="center" w:pos="4536"/>
        <w:tab w:val="right" w:pos="9072"/>
      </w:tabs>
    </w:pPr>
  </w:style>
  <w:style w:type="character" w:customStyle="1" w:styleId="HeaderChar">
    <w:name w:val="Header Char"/>
    <w:basedOn w:val="DefaultParagraphFont"/>
    <w:link w:val="Header"/>
    <w:uiPriority w:val="99"/>
    <w:rsid w:val="00C90D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0D39"/>
    <w:pPr>
      <w:tabs>
        <w:tab w:val="center" w:pos="4536"/>
        <w:tab w:val="right" w:pos="9072"/>
      </w:tabs>
    </w:pPr>
  </w:style>
  <w:style w:type="character" w:customStyle="1" w:styleId="FooterChar">
    <w:name w:val="Footer Char"/>
    <w:basedOn w:val="DefaultParagraphFont"/>
    <w:link w:val="Footer"/>
    <w:uiPriority w:val="99"/>
    <w:rsid w:val="00C90D39"/>
    <w:rPr>
      <w:rFonts w:ascii="Times New Roman" w:eastAsia="Times New Roman" w:hAnsi="Times New Roman" w:cs="Times New Roman"/>
      <w:sz w:val="24"/>
      <w:szCs w:val="24"/>
    </w:rPr>
  </w:style>
  <w:style w:type="character" w:customStyle="1" w:styleId="html-italic">
    <w:name w:val="html-italic"/>
    <w:basedOn w:val="DefaultParagraphFont"/>
    <w:rsid w:val="00CF2ABA"/>
  </w:style>
  <w:style w:type="paragraph" w:styleId="Revision">
    <w:name w:val="Revision"/>
    <w:hidden/>
    <w:uiPriority w:val="99"/>
    <w:semiHidden/>
    <w:rsid w:val="006128C3"/>
    <w:pPr>
      <w:spacing w:after="0"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55F21"/>
  </w:style>
  <w:style w:type="character" w:customStyle="1" w:styleId="articletitle">
    <w:name w:val="articletitle"/>
    <w:basedOn w:val="DefaultParagraphFont"/>
    <w:rsid w:val="00F55F21"/>
  </w:style>
  <w:style w:type="character" w:customStyle="1" w:styleId="journaltitle">
    <w:name w:val="journaltitle"/>
    <w:basedOn w:val="DefaultParagraphFont"/>
    <w:rsid w:val="00F55F21"/>
  </w:style>
  <w:style w:type="character" w:customStyle="1" w:styleId="vol">
    <w:name w:val="vol"/>
    <w:basedOn w:val="DefaultParagraphFont"/>
    <w:rsid w:val="00F55F21"/>
  </w:style>
  <w:style w:type="character" w:customStyle="1" w:styleId="pubyear">
    <w:name w:val="pubyear"/>
    <w:basedOn w:val="DefaultParagraphFont"/>
    <w:rsid w:val="00F55F21"/>
  </w:style>
  <w:style w:type="character" w:customStyle="1" w:styleId="pagefirst">
    <w:name w:val="pagefirst"/>
    <w:basedOn w:val="DefaultParagraphFont"/>
    <w:rsid w:val="00F55F21"/>
  </w:style>
  <w:style w:type="character" w:customStyle="1" w:styleId="pagelast">
    <w:name w:val="pagelast"/>
    <w:basedOn w:val="DefaultParagraphFont"/>
    <w:rsid w:val="00F55F21"/>
  </w:style>
  <w:style w:type="paragraph" w:styleId="BodyText2">
    <w:name w:val="Body Text 2"/>
    <w:basedOn w:val="Normal"/>
    <w:link w:val="BodyText2Char"/>
    <w:uiPriority w:val="99"/>
    <w:unhideWhenUsed/>
    <w:rsid w:val="00A561DE"/>
    <w:pPr>
      <w:spacing w:after="120" w:line="480" w:lineRule="auto"/>
    </w:pPr>
    <w:rPr>
      <w:rFonts w:ascii="Calibri" w:hAnsi="Calibri"/>
      <w:sz w:val="22"/>
      <w:szCs w:val="22"/>
      <w:lang w:val="en-IN" w:eastAsia="en-IN"/>
    </w:rPr>
  </w:style>
  <w:style w:type="character" w:customStyle="1" w:styleId="BodyText2Char">
    <w:name w:val="Body Text 2 Char"/>
    <w:basedOn w:val="DefaultParagraphFont"/>
    <w:link w:val="BodyText2"/>
    <w:uiPriority w:val="99"/>
    <w:rsid w:val="00A561DE"/>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892">
      <w:bodyDiv w:val="1"/>
      <w:marLeft w:val="0"/>
      <w:marRight w:val="0"/>
      <w:marTop w:val="0"/>
      <w:marBottom w:val="0"/>
      <w:divBdr>
        <w:top w:val="none" w:sz="0" w:space="0" w:color="auto"/>
        <w:left w:val="none" w:sz="0" w:space="0" w:color="auto"/>
        <w:bottom w:val="none" w:sz="0" w:space="0" w:color="auto"/>
        <w:right w:val="none" w:sz="0" w:space="0" w:color="auto"/>
      </w:divBdr>
      <w:divsChild>
        <w:div w:id="675377513">
          <w:marLeft w:val="0"/>
          <w:marRight w:val="0"/>
          <w:marTop w:val="0"/>
          <w:marBottom w:val="0"/>
          <w:divBdr>
            <w:top w:val="none" w:sz="0" w:space="0" w:color="auto"/>
            <w:left w:val="none" w:sz="0" w:space="0" w:color="auto"/>
            <w:bottom w:val="none" w:sz="0" w:space="0" w:color="auto"/>
            <w:right w:val="none" w:sz="0" w:space="0" w:color="auto"/>
          </w:divBdr>
        </w:div>
        <w:div w:id="1897932310">
          <w:marLeft w:val="0"/>
          <w:marRight w:val="0"/>
          <w:marTop w:val="0"/>
          <w:marBottom w:val="0"/>
          <w:divBdr>
            <w:top w:val="none" w:sz="0" w:space="0" w:color="auto"/>
            <w:left w:val="none" w:sz="0" w:space="0" w:color="auto"/>
            <w:bottom w:val="none" w:sz="0" w:space="0" w:color="auto"/>
            <w:right w:val="none" w:sz="0" w:space="0" w:color="auto"/>
          </w:divBdr>
        </w:div>
        <w:div w:id="922491782">
          <w:marLeft w:val="0"/>
          <w:marRight w:val="0"/>
          <w:marTop w:val="0"/>
          <w:marBottom w:val="0"/>
          <w:divBdr>
            <w:top w:val="none" w:sz="0" w:space="0" w:color="auto"/>
            <w:left w:val="none" w:sz="0" w:space="0" w:color="auto"/>
            <w:bottom w:val="none" w:sz="0" w:space="0" w:color="auto"/>
            <w:right w:val="none" w:sz="0" w:space="0" w:color="auto"/>
          </w:divBdr>
        </w:div>
        <w:div w:id="76371824">
          <w:marLeft w:val="0"/>
          <w:marRight w:val="0"/>
          <w:marTop w:val="0"/>
          <w:marBottom w:val="0"/>
          <w:divBdr>
            <w:top w:val="none" w:sz="0" w:space="0" w:color="auto"/>
            <w:left w:val="none" w:sz="0" w:space="0" w:color="auto"/>
            <w:bottom w:val="none" w:sz="0" w:space="0" w:color="auto"/>
            <w:right w:val="none" w:sz="0" w:space="0" w:color="auto"/>
          </w:divBdr>
        </w:div>
        <w:div w:id="376396723">
          <w:marLeft w:val="0"/>
          <w:marRight w:val="0"/>
          <w:marTop w:val="0"/>
          <w:marBottom w:val="0"/>
          <w:divBdr>
            <w:top w:val="none" w:sz="0" w:space="0" w:color="auto"/>
            <w:left w:val="none" w:sz="0" w:space="0" w:color="auto"/>
            <w:bottom w:val="none" w:sz="0" w:space="0" w:color="auto"/>
            <w:right w:val="none" w:sz="0" w:space="0" w:color="auto"/>
          </w:divBdr>
        </w:div>
        <w:div w:id="286207233">
          <w:marLeft w:val="0"/>
          <w:marRight w:val="0"/>
          <w:marTop w:val="0"/>
          <w:marBottom w:val="0"/>
          <w:divBdr>
            <w:top w:val="none" w:sz="0" w:space="0" w:color="auto"/>
            <w:left w:val="none" w:sz="0" w:space="0" w:color="auto"/>
            <w:bottom w:val="none" w:sz="0" w:space="0" w:color="auto"/>
            <w:right w:val="none" w:sz="0" w:space="0" w:color="auto"/>
          </w:divBdr>
        </w:div>
      </w:divsChild>
    </w:div>
    <w:div w:id="110053264">
      <w:bodyDiv w:val="1"/>
      <w:marLeft w:val="0"/>
      <w:marRight w:val="0"/>
      <w:marTop w:val="0"/>
      <w:marBottom w:val="0"/>
      <w:divBdr>
        <w:top w:val="none" w:sz="0" w:space="0" w:color="auto"/>
        <w:left w:val="none" w:sz="0" w:space="0" w:color="auto"/>
        <w:bottom w:val="none" w:sz="0" w:space="0" w:color="auto"/>
        <w:right w:val="none" w:sz="0" w:space="0" w:color="auto"/>
      </w:divBdr>
      <w:divsChild>
        <w:div w:id="1926455183">
          <w:marLeft w:val="0"/>
          <w:marRight w:val="0"/>
          <w:marTop w:val="0"/>
          <w:marBottom w:val="0"/>
          <w:divBdr>
            <w:top w:val="none" w:sz="0" w:space="0" w:color="auto"/>
            <w:left w:val="none" w:sz="0" w:space="0" w:color="auto"/>
            <w:bottom w:val="none" w:sz="0" w:space="0" w:color="auto"/>
            <w:right w:val="none" w:sz="0" w:space="0" w:color="auto"/>
          </w:divBdr>
        </w:div>
      </w:divsChild>
    </w:div>
    <w:div w:id="118227807">
      <w:bodyDiv w:val="1"/>
      <w:marLeft w:val="0"/>
      <w:marRight w:val="0"/>
      <w:marTop w:val="0"/>
      <w:marBottom w:val="0"/>
      <w:divBdr>
        <w:top w:val="none" w:sz="0" w:space="0" w:color="auto"/>
        <w:left w:val="none" w:sz="0" w:space="0" w:color="auto"/>
        <w:bottom w:val="none" w:sz="0" w:space="0" w:color="auto"/>
        <w:right w:val="none" w:sz="0" w:space="0" w:color="auto"/>
      </w:divBdr>
    </w:div>
    <w:div w:id="130559440">
      <w:bodyDiv w:val="1"/>
      <w:marLeft w:val="0"/>
      <w:marRight w:val="0"/>
      <w:marTop w:val="0"/>
      <w:marBottom w:val="0"/>
      <w:divBdr>
        <w:top w:val="none" w:sz="0" w:space="0" w:color="auto"/>
        <w:left w:val="none" w:sz="0" w:space="0" w:color="auto"/>
        <w:bottom w:val="none" w:sz="0" w:space="0" w:color="auto"/>
        <w:right w:val="none" w:sz="0" w:space="0" w:color="auto"/>
      </w:divBdr>
    </w:div>
    <w:div w:id="141047625">
      <w:bodyDiv w:val="1"/>
      <w:marLeft w:val="0"/>
      <w:marRight w:val="0"/>
      <w:marTop w:val="0"/>
      <w:marBottom w:val="0"/>
      <w:divBdr>
        <w:top w:val="none" w:sz="0" w:space="0" w:color="auto"/>
        <w:left w:val="none" w:sz="0" w:space="0" w:color="auto"/>
        <w:bottom w:val="none" w:sz="0" w:space="0" w:color="auto"/>
        <w:right w:val="none" w:sz="0" w:space="0" w:color="auto"/>
      </w:divBdr>
      <w:divsChild>
        <w:div w:id="928612337">
          <w:marLeft w:val="0"/>
          <w:marRight w:val="0"/>
          <w:marTop w:val="0"/>
          <w:marBottom w:val="0"/>
          <w:divBdr>
            <w:top w:val="none" w:sz="0" w:space="0" w:color="auto"/>
            <w:left w:val="none" w:sz="0" w:space="0" w:color="auto"/>
            <w:bottom w:val="none" w:sz="0" w:space="0" w:color="auto"/>
            <w:right w:val="none" w:sz="0" w:space="0" w:color="auto"/>
          </w:divBdr>
        </w:div>
        <w:div w:id="1624145444">
          <w:marLeft w:val="0"/>
          <w:marRight w:val="0"/>
          <w:marTop w:val="0"/>
          <w:marBottom w:val="0"/>
          <w:divBdr>
            <w:top w:val="none" w:sz="0" w:space="0" w:color="auto"/>
            <w:left w:val="none" w:sz="0" w:space="0" w:color="auto"/>
            <w:bottom w:val="none" w:sz="0" w:space="0" w:color="auto"/>
            <w:right w:val="none" w:sz="0" w:space="0" w:color="auto"/>
          </w:divBdr>
        </w:div>
        <w:div w:id="1631016585">
          <w:marLeft w:val="0"/>
          <w:marRight w:val="0"/>
          <w:marTop w:val="0"/>
          <w:marBottom w:val="0"/>
          <w:divBdr>
            <w:top w:val="none" w:sz="0" w:space="0" w:color="auto"/>
            <w:left w:val="none" w:sz="0" w:space="0" w:color="auto"/>
            <w:bottom w:val="none" w:sz="0" w:space="0" w:color="auto"/>
            <w:right w:val="none" w:sz="0" w:space="0" w:color="auto"/>
          </w:divBdr>
        </w:div>
        <w:div w:id="1968121288">
          <w:marLeft w:val="0"/>
          <w:marRight w:val="0"/>
          <w:marTop w:val="0"/>
          <w:marBottom w:val="0"/>
          <w:divBdr>
            <w:top w:val="none" w:sz="0" w:space="0" w:color="auto"/>
            <w:left w:val="none" w:sz="0" w:space="0" w:color="auto"/>
            <w:bottom w:val="none" w:sz="0" w:space="0" w:color="auto"/>
            <w:right w:val="none" w:sz="0" w:space="0" w:color="auto"/>
          </w:divBdr>
        </w:div>
      </w:divsChild>
    </w:div>
    <w:div w:id="144978435">
      <w:bodyDiv w:val="1"/>
      <w:marLeft w:val="0"/>
      <w:marRight w:val="0"/>
      <w:marTop w:val="0"/>
      <w:marBottom w:val="0"/>
      <w:divBdr>
        <w:top w:val="none" w:sz="0" w:space="0" w:color="auto"/>
        <w:left w:val="none" w:sz="0" w:space="0" w:color="auto"/>
        <w:bottom w:val="none" w:sz="0" w:space="0" w:color="auto"/>
        <w:right w:val="none" w:sz="0" w:space="0" w:color="auto"/>
      </w:divBdr>
    </w:div>
    <w:div w:id="149176592">
      <w:bodyDiv w:val="1"/>
      <w:marLeft w:val="0"/>
      <w:marRight w:val="0"/>
      <w:marTop w:val="0"/>
      <w:marBottom w:val="0"/>
      <w:divBdr>
        <w:top w:val="none" w:sz="0" w:space="0" w:color="auto"/>
        <w:left w:val="none" w:sz="0" w:space="0" w:color="auto"/>
        <w:bottom w:val="none" w:sz="0" w:space="0" w:color="auto"/>
        <w:right w:val="none" w:sz="0" w:space="0" w:color="auto"/>
      </w:divBdr>
      <w:divsChild>
        <w:div w:id="1657490780">
          <w:marLeft w:val="0"/>
          <w:marRight w:val="0"/>
          <w:marTop w:val="0"/>
          <w:marBottom w:val="0"/>
          <w:divBdr>
            <w:top w:val="none" w:sz="0" w:space="0" w:color="auto"/>
            <w:left w:val="none" w:sz="0" w:space="0" w:color="auto"/>
            <w:bottom w:val="none" w:sz="0" w:space="0" w:color="auto"/>
            <w:right w:val="none" w:sz="0" w:space="0" w:color="auto"/>
          </w:divBdr>
        </w:div>
        <w:div w:id="1645352856">
          <w:marLeft w:val="0"/>
          <w:marRight w:val="0"/>
          <w:marTop w:val="0"/>
          <w:marBottom w:val="0"/>
          <w:divBdr>
            <w:top w:val="none" w:sz="0" w:space="0" w:color="auto"/>
            <w:left w:val="none" w:sz="0" w:space="0" w:color="auto"/>
            <w:bottom w:val="none" w:sz="0" w:space="0" w:color="auto"/>
            <w:right w:val="none" w:sz="0" w:space="0" w:color="auto"/>
          </w:divBdr>
        </w:div>
        <w:div w:id="758647643">
          <w:marLeft w:val="0"/>
          <w:marRight w:val="0"/>
          <w:marTop w:val="0"/>
          <w:marBottom w:val="0"/>
          <w:divBdr>
            <w:top w:val="none" w:sz="0" w:space="0" w:color="auto"/>
            <w:left w:val="none" w:sz="0" w:space="0" w:color="auto"/>
            <w:bottom w:val="none" w:sz="0" w:space="0" w:color="auto"/>
            <w:right w:val="none" w:sz="0" w:space="0" w:color="auto"/>
          </w:divBdr>
        </w:div>
        <w:div w:id="902836748">
          <w:marLeft w:val="0"/>
          <w:marRight w:val="0"/>
          <w:marTop w:val="0"/>
          <w:marBottom w:val="0"/>
          <w:divBdr>
            <w:top w:val="none" w:sz="0" w:space="0" w:color="auto"/>
            <w:left w:val="none" w:sz="0" w:space="0" w:color="auto"/>
            <w:bottom w:val="none" w:sz="0" w:space="0" w:color="auto"/>
            <w:right w:val="none" w:sz="0" w:space="0" w:color="auto"/>
          </w:divBdr>
        </w:div>
        <w:div w:id="284386441">
          <w:marLeft w:val="0"/>
          <w:marRight w:val="0"/>
          <w:marTop w:val="0"/>
          <w:marBottom w:val="0"/>
          <w:divBdr>
            <w:top w:val="none" w:sz="0" w:space="0" w:color="auto"/>
            <w:left w:val="none" w:sz="0" w:space="0" w:color="auto"/>
            <w:bottom w:val="none" w:sz="0" w:space="0" w:color="auto"/>
            <w:right w:val="none" w:sz="0" w:space="0" w:color="auto"/>
          </w:divBdr>
        </w:div>
      </w:divsChild>
    </w:div>
    <w:div w:id="166286986">
      <w:bodyDiv w:val="1"/>
      <w:marLeft w:val="0"/>
      <w:marRight w:val="0"/>
      <w:marTop w:val="0"/>
      <w:marBottom w:val="0"/>
      <w:divBdr>
        <w:top w:val="none" w:sz="0" w:space="0" w:color="auto"/>
        <w:left w:val="none" w:sz="0" w:space="0" w:color="auto"/>
        <w:bottom w:val="none" w:sz="0" w:space="0" w:color="auto"/>
        <w:right w:val="none" w:sz="0" w:space="0" w:color="auto"/>
      </w:divBdr>
      <w:divsChild>
        <w:div w:id="67768745">
          <w:marLeft w:val="0"/>
          <w:marRight w:val="0"/>
          <w:marTop w:val="0"/>
          <w:marBottom w:val="0"/>
          <w:divBdr>
            <w:top w:val="none" w:sz="0" w:space="0" w:color="auto"/>
            <w:left w:val="none" w:sz="0" w:space="0" w:color="auto"/>
            <w:bottom w:val="none" w:sz="0" w:space="0" w:color="auto"/>
            <w:right w:val="none" w:sz="0" w:space="0" w:color="auto"/>
          </w:divBdr>
        </w:div>
        <w:div w:id="311641723">
          <w:marLeft w:val="0"/>
          <w:marRight w:val="0"/>
          <w:marTop w:val="0"/>
          <w:marBottom w:val="0"/>
          <w:divBdr>
            <w:top w:val="none" w:sz="0" w:space="0" w:color="auto"/>
            <w:left w:val="none" w:sz="0" w:space="0" w:color="auto"/>
            <w:bottom w:val="none" w:sz="0" w:space="0" w:color="auto"/>
            <w:right w:val="none" w:sz="0" w:space="0" w:color="auto"/>
          </w:divBdr>
        </w:div>
        <w:div w:id="312369940">
          <w:marLeft w:val="0"/>
          <w:marRight w:val="0"/>
          <w:marTop w:val="0"/>
          <w:marBottom w:val="0"/>
          <w:divBdr>
            <w:top w:val="none" w:sz="0" w:space="0" w:color="auto"/>
            <w:left w:val="none" w:sz="0" w:space="0" w:color="auto"/>
            <w:bottom w:val="none" w:sz="0" w:space="0" w:color="auto"/>
            <w:right w:val="none" w:sz="0" w:space="0" w:color="auto"/>
          </w:divBdr>
        </w:div>
        <w:div w:id="402021203">
          <w:marLeft w:val="0"/>
          <w:marRight w:val="0"/>
          <w:marTop w:val="0"/>
          <w:marBottom w:val="0"/>
          <w:divBdr>
            <w:top w:val="none" w:sz="0" w:space="0" w:color="auto"/>
            <w:left w:val="none" w:sz="0" w:space="0" w:color="auto"/>
            <w:bottom w:val="none" w:sz="0" w:space="0" w:color="auto"/>
            <w:right w:val="none" w:sz="0" w:space="0" w:color="auto"/>
          </w:divBdr>
        </w:div>
        <w:div w:id="444006648">
          <w:marLeft w:val="0"/>
          <w:marRight w:val="0"/>
          <w:marTop w:val="0"/>
          <w:marBottom w:val="0"/>
          <w:divBdr>
            <w:top w:val="none" w:sz="0" w:space="0" w:color="auto"/>
            <w:left w:val="none" w:sz="0" w:space="0" w:color="auto"/>
            <w:bottom w:val="none" w:sz="0" w:space="0" w:color="auto"/>
            <w:right w:val="none" w:sz="0" w:space="0" w:color="auto"/>
          </w:divBdr>
        </w:div>
        <w:div w:id="480804787">
          <w:marLeft w:val="0"/>
          <w:marRight w:val="0"/>
          <w:marTop w:val="0"/>
          <w:marBottom w:val="0"/>
          <w:divBdr>
            <w:top w:val="none" w:sz="0" w:space="0" w:color="auto"/>
            <w:left w:val="none" w:sz="0" w:space="0" w:color="auto"/>
            <w:bottom w:val="none" w:sz="0" w:space="0" w:color="auto"/>
            <w:right w:val="none" w:sz="0" w:space="0" w:color="auto"/>
          </w:divBdr>
        </w:div>
        <w:div w:id="578906045">
          <w:marLeft w:val="0"/>
          <w:marRight w:val="0"/>
          <w:marTop w:val="0"/>
          <w:marBottom w:val="0"/>
          <w:divBdr>
            <w:top w:val="none" w:sz="0" w:space="0" w:color="auto"/>
            <w:left w:val="none" w:sz="0" w:space="0" w:color="auto"/>
            <w:bottom w:val="none" w:sz="0" w:space="0" w:color="auto"/>
            <w:right w:val="none" w:sz="0" w:space="0" w:color="auto"/>
          </w:divBdr>
        </w:div>
        <w:div w:id="580484707">
          <w:marLeft w:val="0"/>
          <w:marRight w:val="0"/>
          <w:marTop w:val="0"/>
          <w:marBottom w:val="0"/>
          <w:divBdr>
            <w:top w:val="none" w:sz="0" w:space="0" w:color="auto"/>
            <w:left w:val="none" w:sz="0" w:space="0" w:color="auto"/>
            <w:bottom w:val="none" w:sz="0" w:space="0" w:color="auto"/>
            <w:right w:val="none" w:sz="0" w:space="0" w:color="auto"/>
          </w:divBdr>
        </w:div>
        <w:div w:id="791023683">
          <w:marLeft w:val="0"/>
          <w:marRight w:val="0"/>
          <w:marTop w:val="0"/>
          <w:marBottom w:val="0"/>
          <w:divBdr>
            <w:top w:val="none" w:sz="0" w:space="0" w:color="auto"/>
            <w:left w:val="none" w:sz="0" w:space="0" w:color="auto"/>
            <w:bottom w:val="none" w:sz="0" w:space="0" w:color="auto"/>
            <w:right w:val="none" w:sz="0" w:space="0" w:color="auto"/>
          </w:divBdr>
        </w:div>
        <w:div w:id="848519360">
          <w:marLeft w:val="0"/>
          <w:marRight w:val="0"/>
          <w:marTop w:val="0"/>
          <w:marBottom w:val="0"/>
          <w:divBdr>
            <w:top w:val="none" w:sz="0" w:space="0" w:color="auto"/>
            <w:left w:val="none" w:sz="0" w:space="0" w:color="auto"/>
            <w:bottom w:val="none" w:sz="0" w:space="0" w:color="auto"/>
            <w:right w:val="none" w:sz="0" w:space="0" w:color="auto"/>
          </w:divBdr>
        </w:div>
        <w:div w:id="902064045">
          <w:marLeft w:val="0"/>
          <w:marRight w:val="0"/>
          <w:marTop w:val="0"/>
          <w:marBottom w:val="0"/>
          <w:divBdr>
            <w:top w:val="none" w:sz="0" w:space="0" w:color="auto"/>
            <w:left w:val="none" w:sz="0" w:space="0" w:color="auto"/>
            <w:bottom w:val="none" w:sz="0" w:space="0" w:color="auto"/>
            <w:right w:val="none" w:sz="0" w:space="0" w:color="auto"/>
          </w:divBdr>
        </w:div>
        <w:div w:id="928390609">
          <w:marLeft w:val="0"/>
          <w:marRight w:val="0"/>
          <w:marTop w:val="0"/>
          <w:marBottom w:val="0"/>
          <w:divBdr>
            <w:top w:val="none" w:sz="0" w:space="0" w:color="auto"/>
            <w:left w:val="none" w:sz="0" w:space="0" w:color="auto"/>
            <w:bottom w:val="none" w:sz="0" w:space="0" w:color="auto"/>
            <w:right w:val="none" w:sz="0" w:space="0" w:color="auto"/>
          </w:divBdr>
        </w:div>
        <w:div w:id="1041712327">
          <w:marLeft w:val="0"/>
          <w:marRight w:val="0"/>
          <w:marTop w:val="0"/>
          <w:marBottom w:val="0"/>
          <w:divBdr>
            <w:top w:val="none" w:sz="0" w:space="0" w:color="auto"/>
            <w:left w:val="none" w:sz="0" w:space="0" w:color="auto"/>
            <w:bottom w:val="none" w:sz="0" w:space="0" w:color="auto"/>
            <w:right w:val="none" w:sz="0" w:space="0" w:color="auto"/>
          </w:divBdr>
        </w:div>
        <w:div w:id="1102338589">
          <w:marLeft w:val="0"/>
          <w:marRight w:val="0"/>
          <w:marTop w:val="0"/>
          <w:marBottom w:val="0"/>
          <w:divBdr>
            <w:top w:val="none" w:sz="0" w:space="0" w:color="auto"/>
            <w:left w:val="none" w:sz="0" w:space="0" w:color="auto"/>
            <w:bottom w:val="none" w:sz="0" w:space="0" w:color="auto"/>
            <w:right w:val="none" w:sz="0" w:space="0" w:color="auto"/>
          </w:divBdr>
        </w:div>
        <w:div w:id="1219977377">
          <w:marLeft w:val="0"/>
          <w:marRight w:val="0"/>
          <w:marTop w:val="0"/>
          <w:marBottom w:val="0"/>
          <w:divBdr>
            <w:top w:val="none" w:sz="0" w:space="0" w:color="auto"/>
            <w:left w:val="none" w:sz="0" w:space="0" w:color="auto"/>
            <w:bottom w:val="none" w:sz="0" w:space="0" w:color="auto"/>
            <w:right w:val="none" w:sz="0" w:space="0" w:color="auto"/>
          </w:divBdr>
        </w:div>
        <w:div w:id="1499031390">
          <w:marLeft w:val="0"/>
          <w:marRight w:val="0"/>
          <w:marTop w:val="0"/>
          <w:marBottom w:val="0"/>
          <w:divBdr>
            <w:top w:val="none" w:sz="0" w:space="0" w:color="auto"/>
            <w:left w:val="none" w:sz="0" w:space="0" w:color="auto"/>
            <w:bottom w:val="none" w:sz="0" w:space="0" w:color="auto"/>
            <w:right w:val="none" w:sz="0" w:space="0" w:color="auto"/>
          </w:divBdr>
        </w:div>
        <w:div w:id="1681279248">
          <w:marLeft w:val="0"/>
          <w:marRight w:val="0"/>
          <w:marTop w:val="0"/>
          <w:marBottom w:val="0"/>
          <w:divBdr>
            <w:top w:val="none" w:sz="0" w:space="0" w:color="auto"/>
            <w:left w:val="none" w:sz="0" w:space="0" w:color="auto"/>
            <w:bottom w:val="none" w:sz="0" w:space="0" w:color="auto"/>
            <w:right w:val="none" w:sz="0" w:space="0" w:color="auto"/>
          </w:divBdr>
        </w:div>
        <w:div w:id="1980760652">
          <w:marLeft w:val="0"/>
          <w:marRight w:val="0"/>
          <w:marTop w:val="0"/>
          <w:marBottom w:val="0"/>
          <w:divBdr>
            <w:top w:val="none" w:sz="0" w:space="0" w:color="auto"/>
            <w:left w:val="none" w:sz="0" w:space="0" w:color="auto"/>
            <w:bottom w:val="none" w:sz="0" w:space="0" w:color="auto"/>
            <w:right w:val="none" w:sz="0" w:space="0" w:color="auto"/>
          </w:divBdr>
        </w:div>
        <w:div w:id="2122799729">
          <w:marLeft w:val="0"/>
          <w:marRight w:val="0"/>
          <w:marTop w:val="0"/>
          <w:marBottom w:val="0"/>
          <w:divBdr>
            <w:top w:val="none" w:sz="0" w:space="0" w:color="auto"/>
            <w:left w:val="none" w:sz="0" w:space="0" w:color="auto"/>
            <w:bottom w:val="none" w:sz="0" w:space="0" w:color="auto"/>
            <w:right w:val="none" w:sz="0" w:space="0" w:color="auto"/>
          </w:divBdr>
        </w:div>
        <w:div w:id="2123769315">
          <w:marLeft w:val="0"/>
          <w:marRight w:val="0"/>
          <w:marTop w:val="0"/>
          <w:marBottom w:val="0"/>
          <w:divBdr>
            <w:top w:val="none" w:sz="0" w:space="0" w:color="auto"/>
            <w:left w:val="none" w:sz="0" w:space="0" w:color="auto"/>
            <w:bottom w:val="none" w:sz="0" w:space="0" w:color="auto"/>
            <w:right w:val="none" w:sz="0" w:space="0" w:color="auto"/>
          </w:divBdr>
        </w:div>
        <w:div w:id="2143960046">
          <w:marLeft w:val="0"/>
          <w:marRight w:val="0"/>
          <w:marTop w:val="0"/>
          <w:marBottom w:val="0"/>
          <w:divBdr>
            <w:top w:val="none" w:sz="0" w:space="0" w:color="auto"/>
            <w:left w:val="none" w:sz="0" w:space="0" w:color="auto"/>
            <w:bottom w:val="none" w:sz="0" w:space="0" w:color="auto"/>
            <w:right w:val="none" w:sz="0" w:space="0" w:color="auto"/>
          </w:divBdr>
        </w:div>
      </w:divsChild>
    </w:div>
    <w:div w:id="194540819">
      <w:bodyDiv w:val="1"/>
      <w:marLeft w:val="0"/>
      <w:marRight w:val="0"/>
      <w:marTop w:val="0"/>
      <w:marBottom w:val="0"/>
      <w:divBdr>
        <w:top w:val="none" w:sz="0" w:space="0" w:color="auto"/>
        <w:left w:val="none" w:sz="0" w:space="0" w:color="auto"/>
        <w:bottom w:val="none" w:sz="0" w:space="0" w:color="auto"/>
        <w:right w:val="none" w:sz="0" w:space="0" w:color="auto"/>
      </w:divBdr>
      <w:divsChild>
        <w:div w:id="2105955070">
          <w:marLeft w:val="0"/>
          <w:marRight w:val="0"/>
          <w:marTop w:val="0"/>
          <w:marBottom w:val="0"/>
          <w:divBdr>
            <w:top w:val="none" w:sz="0" w:space="0" w:color="auto"/>
            <w:left w:val="none" w:sz="0" w:space="0" w:color="auto"/>
            <w:bottom w:val="none" w:sz="0" w:space="0" w:color="auto"/>
            <w:right w:val="none" w:sz="0" w:space="0" w:color="auto"/>
          </w:divBdr>
        </w:div>
      </w:divsChild>
    </w:div>
    <w:div w:id="211429331">
      <w:bodyDiv w:val="1"/>
      <w:marLeft w:val="0"/>
      <w:marRight w:val="0"/>
      <w:marTop w:val="0"/>
      <w:marBottom w:val="0"/>
      <w:divBdr>
        <w:top w:val="none" w:sz="0" w:space="0" w:color="auto"/>
        <w:left w:val="none" w:sz="0" w:space="0" w:color="auto"/>
        <w:bottom w:val="none" w:sz="0" w:space="0" w:color="auto"/>
        <w:right w:val="none" w:sz="0" w:space="0" w:color="auto"/>
      </w:divBdr>
    </w:div>
    <w:div w:id="214852880">
      <w:bodyDiv w:val="1"/>
      <w:marLeft w:val="0"/>
      <w:marRight w:val="0"/>
      <w:marTop w:val="0"/>
      <w:marBottom w:val="0"/>
      <w:divBdr>
        <w:top w:val="none" w:sz="0" w:space="0" w:color="auto"/>
        <w:left w:val="none" w:sz="0" w:space="0" w:color="auto"/>
        <w:bottom w:val="none" w:sz="0" w:space="0" w:color="auto"/>
        <w:right w:val="none" w:sz="0" w:space="0" w:color="auto"/>
      </w:divBdr>
      <w:divsChild>
        <w:div w:id="1012533641">
          <w:marLeft w:val="0"/>
          <w:marRight w:val="0"/>
          <w:marTop w:val="0"/>
          <w:marBottom w:val="0"/>
          <w:divBdr>
            <w:top w:val="none" w:sz="0" w:space="0" w:color="auto"/>
            <w:left w:val="none" w:sz="0" w:space="0" w:color="auto"/>
            <w:bottom w:val="none" w:sz="0" w:space="0" w:color="auto"/>
            <w:right w:val="none" w:sz="0" w:space="0" w:color="auto"/>
          </w:divBdr>
        </w:div>
        <w:div w:id="1156453017">
          <w:marLeft w:val="0"/>
          <w:marRight w:val="0"/>
          <w:marTop w:val="0"/>
          <w:marBottom w:val="0"/>
          <w:divBdr>
            <w:top w:val="none" w:sz="0" w:space="0" w:color="auto"/>
            <w:left w:val="none" w:sz="0" w:space="0" w:color="auto"/>
            <w:bottom w:val="none" w:sz="0" w:space="0" w:color="auto"/>
            <w:right w:val="none" w:sz="0" w:space="0" w:color="auto"/>
          </w:divBdr>
        </w:div>
        <w:div w:id="2105688398">
          <w:marLeft w:val="0"/>
          <w:marRight w:val="0"/>
          <w:marTop w:val="0"/>
          <w:marBottom w:val="0"/>
          <w:divBdr>
            <w:top w:val="none" w:sz="0" w:space="0" w:color="auto"/>
            <w:left w:val="none" w:sz="0" w:space="0" w:color="auto"/>
            <w:bottom w:val="none" w:sz="0" w:space="0" w:color="auto"/>
            <w:right w:val="none" w:sz="0" w:space="0" w:color="auto"/>
          </w:divBdr>
        </w:div>
        <w:div w:id="1719013267">
          <w:marLeft w:val="0"/>
          <w:marRight w:val="0"/>
          <w:marTop w:val="0"/>
          <w:marBottom w:val="0"/>
          <w:divBdr>
            <w:top w:val="none" w:sz="0" w:space="0" w:color="auto"/>
            <w:left w:val="none" w:sz="0" w:space="0" w:color="auto"/>
            <w:bottom w:val="none" w:sz="0" w:space="0" w:color="auto"/>
            <w:right w:val="none" w:sz="0" w:space="0" w:color="auto"/>
          </w:divBdr>
        </w:div>
      </w:divsChild>
    </w:div>
    <w:div w:id="234633883">
      <w:bodyDiv w:val="1"/>
      <w:marLeft w:val="0"/>
      <w:marRight w:val="0"/>
      <w:marTop w:val="0"/>
      <w:marBottom w:val="0"/>
      <w:divBdr>
        <w:top w:val="none" w:sz="0" w:space="0" w:color="auto"/>
        <w:left w:val="none" w:sz="0" w:space="0" w:color="auto"/>
        <w:bottom w:val="none" w:sz="0" w:space="0" w:color="auto"/>
        <w:right w:val="none" w:sz="0" w:space="0" w:color="auto"/>
      </w:divBdr>
      <w:divsChild>
        <w:div w:id="587271132">
          <w:marLeft w:val="0"/>
          <w:marRight w:val="0"/>
          <w:marTop w:val="0"/>
          <w:marBottom w:val="0"/>
          <w:divBdr>
            <w:top w:val="none" w:sz="0" w:space="0" w:color="auto"/>
            <w:left w:val="none" w:sz="0" w:space="0" w:color="auto"/>
            <w:bottom w:val="none" w:sz="0" w:space="0" w:color="auto"/>
            <w:right w:val="none" w:sz="0" w:space="0" w:color="auto"/>
          </w:divBdr>
        </w:div>
        <w:div w:id="1997411313">
          <w:marLeft w:val="0"/>
          <w:marRight w:val="0"/>
          <w:marTop w:val="0"/>
          <w:marBottom w:val="0"/>
          <w:divBdr>
            <w:top w:val="none" w:sz="0" w:space="0" w:color="auto"/>
            <w:left w:val="none" w:sz="0" w:space="0" w:color="auto"/>
            <w:bottom w:val="none" w:sz="0" w:space="0" w:color="auto"/>
            <w:right w:val="none" w:sz="0" w:space="0" w:color="auto"/>
          </w:divBdr>
        </w:div>
      </w:divsChild>
    </w:div>
    <w:div w:id="238947881">
      <w:bodyDiv w:val="1"/>
      <w:marLeft w:val="0"/>
      <w:marRight w:val="0"/>
      <w:marTop w:val="0"/>
      <w:marBottom w:val="0"/>
      <w:divBdr>
        <w:top w:val="none" w:sz="0" w:space="0" w:color="auto"/>
        <w:left w:val="none" w:sz="0" w:space="0" w:color="auto"/>
        <w:bottom w:val="none" w:sz="0" w:space="0" w:color="auto"/>
        <w:right w:val="none" w:sz="0" w:space="0" w:color="auto"/>
      </w:divBdr>
      <w:divsChild>
        <w:div w:id="98764117">
          <w:marLeft w:val="0"/>
          <w:marRight w:val="0"/>
          <w:marTop w:val="0"/>
          <w:marBottom w:val="0"/>
          <w:divBdr>
            <w:top w:val="none" w:sz="0" w:space="0" w:color="auto"/>
            <w:left w:val="none" w:sz="0" w:space="0" w:color="auto"/>
            <w:bottom w:val="none" w:sz="0" w:space="0" w:color="auto"/>
            <w:right w:val="none" w:sz="0" w:space="0" w:color="auto"/>
          </w:divBdr>
        </w:div>
        <w:div w:id="565533809">
          <w:marLeft w:val="0"/>
          <w:marRight w:val="0"/>
          <w:marTop w:val="0"/>
          <w:marBottom w:val="0"/>
          <w:divBdr>
            <w:top w:val="none" w:sz="0" w:space="0" w:color="auto"/>
            <w:left w:val="none" w:sz="0" w:space="0" w:color="auto"/>
            <w:bottom w:val="none" w:sz="0" w:space="0" w:color="auto"/>
            <w:right w:val="none" w:sz="0" w:space="0" w:color="auto"/>
          </w:divBdr>
        </w:div>
      </w:divsChild>
    </w:div>
    <w:div w:id="243537533">
      <w:bodyDiv w:val="1"/>
      <w:marLeft w:val="0"/>
      <w:marRight w:val="0"/>
      <w:marTop w:val="0"/>
      <w:marBottom w:val="0"/>
      <w:divBdr>
        <w:top w:val="none" w:sz="0" w:space="0" w:color="auto"/>
        <w:left w:val="none" w:sz="0" w:space="0" w:color="auto"/>
        <w:bottom w:val="none" w:sz="0" w:space="0" w:color="auto"/>
        <w:right w:val="none" w:sz="0" w:space="0" w:color="auto"/>
      </w:divBdr>
    </w:div>
    <w:div w:id="253977155">
      <w:bodyDiv w:val="1"/>
      <w:marLeft w:val="0"/>
      <w:marRight w:val="0"/>
      <w:marTop w:val="0"/>
      <w:marBottom w:val="0"/>
      <w:divBdr>
        <w:top w:val="none" w:sz="0" w:space="0" w:color="auto"/>
        <w:left w:val="none" w:sz="0" w:space="0" w:color="auto"/>
        <w:bottom w:val="none" w:sz="0" w:space="0" w:color="auto"/>
        <w:right w:val="none" w:sz="0" w:space="0" w:color="auto"/>
      </w:divBdr>
    </w:div>
    <w:div w:id="259146655">
      <w:bodyDiv w:val="1"/>
      <w:marLeft w:val="0"/>
      <w:marRight w:val="0"/>
      <w:marTop w:val="0"/>
      <w:marBottom w:val="0"/>
      <w:divBdr>
        <w:top w:val="none" w:sz="0" w:space="0" w:color="auto"/>
        <w:left w:val="none" w:sz="0" w:space="0" w:color="auto"/>
        <w:bottom w:val="none" w:sz="0" w:space="0" w:color="auto"/>
        <w:right w:val="none" w:sz="0" w:space="0" w:color="auto"/>
      </w:divBdr>
      <w:divsChild>
        <w:div w:id="1095787231">
          <w:marLeft w:val="0"/>
          <w:marRight w:val="0"/>
          <w:marTop w:val="0"/>
          <w:marBottom w:val="0"/>
          <w:divBdr>
            <w:top w:val="none" w:sz="0" w:space="0" w:color="auto"/>
            <w:left w:val="none" w:sz="0" w:space="0" w:color="auto"/>
            <w:bottom w:val="none" w:sz="0" w:space="0" w:color="auto"/>
            <w:right w:val="none" w:sz="0" w:space="0" w:color="auto"/>
          </w:divBdr>
        </w:div>
        <w:div w:id="613094874">
          <w:marLeft w:val="0"/>
          <w:marRight w:val="0"/>
          <w:marTop w:val="0"/>
          <w:marBottom w:val="0"/>
          <w:divBdr>
            <w:top w:val="none" w:sz="0" w:space="0" w:color="auto"/>
            <w:left w:val="none" w:sz="0" w:space="0" w:color="auto"/>
            <w:bottom w:val="none" w:sz="0" w:space="0" w:color="auto"/>
            <w:right w:val="none" w:sz="0" w:space="0" w:color="auto"/>
          </w:divBdr>
        </w:div>
        <w:div w:id="1457142861">
          <w:marLeft w:val="0"/>
          <w:marRight w:val="0"/>
          <w:marTop w:val="0"/>
          <w:marBottom w:val="0"/>
          <w:divBdr>
            <w:top w:val="none" w:sz="0" w:space="0" w:color="auto"/>
            <w:left w:val="none" w:sz="0" w:space="0" w:color="auto"/>
            <w:bottom w:val="none" w:sz="0" w:space="0" w:color="auto"/>
            <w:right w:val="none" w:sz="0" w:space="0" w:color="auto"/>
          </w:divBdr>
        </w:div>
        <w:div w:id="2117022614">
          <w:marLeft w:val="0"/>
          <w:marRight w:val="0"/>
          <w:marTop w:val="0"/>
          <w:marBottom w:val="0"/>
          <w:divBdr>
            <w:top w:val="none" w:sz="0" w:space="0" w:color="auto"/>
            <w:left w:val="none" w:sz="0" w:space="0" w:color="auto"/>
            <w:bottom w:val="none" w:sz="0" w:space="0" w:color="auto"/>
            <w:right w:val="none" w:sz="0" w:space="0" w:color="auto"/>
          </w:divBdr>
        </w:div>
        <w:div w:id="169685195">
          <w:marLeft w:val="0"/>
          <w:marRight w:val="0"/>
          <w:marTop w:val="0"/>
          <w:marBottom w:val="0"/>
          <w:divBdr>
            <w:top w:val="none" w:sz="0" w:space="0" w:color="auto"/>
            <w:left w:val="none" w:sz="0" w:space="0" w:color="auto"/>
            <w:bottom w:val="none" w:sz="0" w:space="0" w:color="auto"/>
            <w:right w:val="none" w:sz="0" w:space="0" w:color="auto"/>
          </w:divBdr>
        </w:div>
        <w:div w:id="2079673289">
          <w:marLeft w:val="0"/>
          <w:marRight w:val="0"/>
          <w:marTop w:val="0"/>
          <w:marBottom w:val="0"/>
          <w:divBdr>
            <w:top w:val="none" w:sz="0" w:space="0" w:color="auto"/>
            <w:left w:val="none" w:sz="0" w:space="0" w:color="auto"/>
            <w:bottom w:val="none" w:sz="0" w:space="0" w:color="auto"/>
            <w:right w:val="none" w:sz="0" w:space="0" w:color="auto"/>
          </w:divBdr>
        </w:div>
        <w:div w:id="180319840">
          <w:marLeft w:val="0"/>
          <w:marRight w:val="0"/>
          <w:marTop w:val="0"/>
          <w:marBottom w:val="0"/>
          <w:divBdr>
            <w:top w:val="none" w:sz="0" w:space="0" w:color="auto"/>
            <w:left w:val="none" w:sz="0" w:space="0" w:color="auto"/>
            <w:bottom w:val="none" w:sz="0" w:space="0" w:color="auto"/>
            <w:right w:val="none" w:sz="0" w:space="0" w:color="auto"/>
          </w:divBdr>
        </w:div>
        <w:div w:id="1746294922">
          <w:marLeft w:val="0"/>
          <w:marRight w:val="0"/>
          <w:marTop w:val="0"/>
          <w:marBottom w:val="0"/>
          <w:divBdr>
            <w:top w:val="none" w:sz="0" w:space="0" w:color="auto"/>
            <w:left w:val="none" w:sz="0" w:space="0" w:color="auto"/>
            <w:bottom w:val="none" w:sz="0" w:space="0" w:color="auto"/>
            <w:right w:val="none" w:sz="0" w:space="0" w:color="auto"/>
          </w:divBdr>
        </w:div>
        <w:div w:id="1397818399">
          <w:marLeft w:val="0"/>
          <w:marRight w:val="0"/>
          <w:marTop w:val="0"/>
          <w:marBottom w:val="0"/>
          <w:divBdr>
            <w:top w:val="none" w:sz="0" w:space="0" w:color="auto"/>
            <w:left w:val="none" w:sz="0" w:space="0" w:color="auto"/>
            <w:bottom w:val="none" w:sz="0" w:space="0" w:color="auto"/>
            <w:right w:val="none" w:sz="0" w:space="0" w:color="auto"/>
          </w:divBdr>
        </w:div>
      </w:divsChild>
    </w:div>
    <w:div w:id="338778453">
      <w:bodyDiv w:val="1"/>
      <w:marLeft w:val="0"/>
      <w:marRight w:val="0"/>
      <w:marTop w:val="0"/>
      <w:marBottom w:val="0"/>
      <w:divBdr>
        <w:top w:val="none" w:sz="0" w:space="0" w:color="auto"/>
        <w:left w:val="none" w:sz="0" w:space="0" w:color="auto"/>
        <w:bottom w:val="none" w:sz="0" w:space="0" w:color="auto"/>
        <w:right w:val="none" w:sz="0" w:space="0" w:color="auto"/>
      </w:divBdr>
      <w:divsChild>
        <w:div w:id="1013992892">
          <w:marLeft w:val="0"/>
          <w:marRight w:val="0"/>
          <w:marTop w:val="0"/>
          <w:marBottom w:val="0"/>
          <w:divBdr>
            <w:top w:val="none" w:sz="0" w:space="0" w:color="auto"/>
            <w:left w:val="none" w:sz="0" w:space="0" w:color="auto"/>
            <w:bottom w:val="none" w:sz="0" w:space="0" w:color="auto"/>
            <w:right w:val="none" w:sz="0" w:space="0" w:color="auto"/>
          </w:divBdr>
        </w:div>
        <w:div w:id="1193226816">
          <w:marLeft w:val="0"/>
          <w:marRight w:val="0"/>
          <w:marTop w:val="0"/>
          <w:marBottom w:val="0"/>
          <w:divBdr>
            <w:top w:val="none" w:sz="0" w:space="0" w:color="auto"/>
            <w:left w:val="none" w:sz="0" w:space="0" w:color="auto"/>
            <w:bottom w:val="none" w:sz="0" w:space="0" w:color="auto"/>
            <w:right w:val="none" w:sz="0" w:space="0" w:color="auto"/>
          </w:divBdr>
        </w:div>
        <w:div w:id="1378117091">
          <w:marLeft w:val="0"/>
          <w:marRight w:val="0"/>
          <w:marTop w:val="0"/>
          <w:marBottom w:val="0"/>
          <w:divBdr>
            <w:top w:val="none" w:sz="0" w:space="0" w:color="auto"/>
            <w:left w:val="none" w:sz="0" w:space="0" w:color="auto"/>
            <w:bottom w:val="none" w:sz="0" w:space="0" w:color="auto"/>
            <w:right w:val="none" w:sz="0" w:space="0" w:color="auto"/>
          </w:divBdr>
        </w:div>
        <w:div w:id="1465199819">
          <w:marLeft w:val="0"/>
          <w:marRight w:val="0"/>
          <w:marTop w:val="0"/>
          <w:marBottom w:val="0"/>
          <w:divBdr>
            <w:top w:val="none" w:sz="0" w:space="0" w:color="auto"/>
            <w:left w:val="none" w:sz="0" w:space="0" w:color="auto"/>
            <w:bottom w:val="none" w:sz="0" w:space="0" w:color="auto"/>
            <w:right w:val="none" w:sz="0" w:space="0" w:color="auto"/>
          </w:divBdr>
        </w:div>
        <w:div w:id="1806775417">
          <w:marLeft w:val="0"/>
          <w:marRight w:val="0"/>
          <w:marTop w:val="0"/>
          <w:marBottom w:val="0"/>
          <w:divBdr>
            <w:top w:val="none" w:sz="0" w:space="0" w:color="auto"/>
            <w:left w:val="none" w:sz="0" w:space="0" w:color="auto"/>
            <w:bottom w:val="none" w:sz="0" w:space="0" w:color="auto"/>
            <w:right w:val="none" w:sz="0" w:space="0" w:color="auto"/>
          </w:divBdr>
        </w:div>
        <w:div w:id="251403918">
          <w:marLeft w:val="0"/>
          <w:marRight w:val="0"/>
          <w:marTop w:val="0"/>
          <w:marBottom w:val="0"/>
          <w:divBdr>
            <w:top w:val="none" w:sz="0" w:space="0" w:color="auto"/>
            <w:left w:val="none" w:sz="0" w:space="0" w:color="auto"/>
            <w:bottom w:val="none" w:sz="0" w:space="0" w:color="auto"/>
            <w:right w:val="none" w:sz="0" w:space="0" w:color="auto"/>
          </w:divBdr>
        </w:div>
        <w:div w:id="1197736977">
          <w:marLeft w:val="0"/>
          <w:marRight w:val="0"/>
          <w:marTop w:val="0"/>
          <w:marBottom w:val="0"/>
          <w:divBdr>
            <w:top w:val="none" w:sz="0" w:space="0" w:color="auto"/>
            <w:left w:val="none" w:sz="0" w:space="0" w:color="auto"/>
            <w:bottom w:val="none" w:sz="0" w:space="0" w:color="auto"/>
            <w:right w:val="none" w:sz="0" w:space="0" w:color="auto"/>
          </w:divBdr>
        </w:div>
        <w:div w:id="418020196">
          <w:marLeft w:val="0"/>
          <w:marRight w:val="0"/>
          <w:marTop w:val="0"/>
          <w:marBottom w:val="0"/>
          <w:divBdr>
            <w:top w:val="none" w:sz="0" w:space="0" w:color="auto"/>
            <w:left w:val="none" w:sz="0" w:space="0" w:color="auto"/>
            <w:bottom w:val="none" w:sz="0" w:space="0" w:color="auto"/>
            <w:right w:val="none" w:sz="0" w:space="0" w:color="auto"/>
          </w:divBdr>
        </w:div>
        <w:div w:id="1407458613">
          <w:marLeft w:val="0"/>
          <w:marRight w:val="0"/>
          <w:marTop w:val="0"/>
          <w:marBottom w:val="0"/>
          <w:divBdr>
            <w:top w:val="none" w:sz="0" w:space="0" w:color="auto"/>
            <w:left w:val="none" w:sz="0" w:space="0" w:color="auto"/>
            <w:bottom w:val="none" w:sz="0" w:space="0" w:color="auto"/>
            <w:right w:val="none" w:sz="0" w:space="0" w:color="auto"/>
          </w:divBdr>
        </w:div>
      </w:divsChild>
    </w:div>
    <w:div w:id="355547648">
      <w:bodyDiv w:val="1"/>
      <w:marLeft w:val="0"/>
      <w:marRight w:val="0"/>
      <w:marTop w:val="0"/>
      <w:marBottom w:val="0"/>
      <w:divBdr>
        <w:top w:val="none" w:sz="0" w:space="0" w:color="auto"/>
        <w:left w:val="none" w:sz="0" w:space="0" w:color="auto"/>
        <w:bottom w:val="none" w:sz="0" w:space="0" w:color="auto"/>
        <w:right w:val="none" w:sz="0" w:space="0" w:color="auto"/>
      </w:divBdr>
      <w:divsChild>
        <w:div w:id="378869339">
          <w:marLeft w:val="0"/>
          <w:marRight w:val="0"/>
          <w:marTop w:val="0"/>
          <w:marBottom w:val="0"/>
          <w:divBdr>
            <w:top w:val="none" w:sz="0" w:space="0" w:color="auto"/>
            <w:left w:val="none" w:sz="0" w:space="0" w:color="auto"/>
            <w:bottom w:val="none" w:sz="0" w:space="0" w:color="auto"/>
            <w:right w:val="none" w:sz="0" w:space="0" w:color="auto"/>
          </w:divBdr>
          <w:divsChild>
            <w:div w:id="2021002515">
              <w:marLeft w:val="0"/>
              <w:marRight w:val="0"/>
              <w:marTop w:val="0"/>
              <w:marBottom w:val="0"/>
              <w:divBdr>
                <w:top w:val="none" w:sz="0" w:space="0" w:color="auto"/>
                <w:left w:val="none" w:sz="0" w:space="0" w:color="auto"/>
                <w:bottom w:val="none" w:sz="0" w:space="0" w:color="auto"/>
                <w:right w:val="none" w:sz="0" w:space="0" w:color="auto"/>
              </w:divBdr>
              <w:divsChild>
                <w:div w:id="224531669">
                  <w:marLeft w:val="0"/>
                  <w:marRight w:val="0"/>
                  <w:marTop w:val="0"/>
                  <w:marBottom w:val="0"/>
                  <w:divBdr>
                    <w:top w:val="none" w:sz="0" w:space="0" w:color="auto"/>
                    <w:left w:val="none" w:sz="0" w:space="0" w:color="auto"/>
                    <w:bottom w:val="none" w:sz="0" w:space="0" w:color="auto"/>
                    <w:right w:val="none" w:sz="0" w:space="0" w:color="auto"/>
                  </w:divBdr>
                </w:div>
                <w:div w:id="875386813">
                  <w:marLeft w:val="0"/>
                  <w:marRight w:val="0"/>
                  <w:marTop w:val="0"/>
                  <w:marBottom w:val="0"/>
                  <w:divBdr>
                    <w:top w:val="none" w:sz="0" w:space="0" w:color="auto"/>
                    <w:left w:val="none" w:sz="0" w:space="0" w:color="auto"/>
                    <w:bottom w:val="none" w:sz="0" w:space="0" w:color="auto"/>
                    <w:right w:val="none" w:sz="0" w:space="0" w:color="auto"/>
                  </w:divBdr>
                </w:div>
                <w:div w:id="177088233">
                  <w:marLeft w:val="0"/>
                  <w:marRight w:val="0"/>
                  <w:marTop w:val="0"/>
                  <w:marBottom w:val="0"/>
                  <w:divBdr>
                    <w:top w:val="none" w:sz="0" w:space="0" w:color="auto"/>
                    <w:left w:val="none" w:sz="0" w:space="0" w:color="auto"/>
                    <w:bottom w:val="none" w:sz="0" w:space="0" w:color="auto"/>
                    <w:right w:val="none" w:sz="0" w:space="0" w:color="auto"/>
                  </w:divBdr>
                </w:div>
                <w:div w:id="1260092801">
                  <w:marLeft w:val="0"/>
                  <w:marRight w:val="0"/>
                  <w:marTop w:val="0"/>
                  <w:marBottom w:val="0"/>
                  <w:divBdr>
                    <w:top w:val="none" w:sz="0" w:space="0" w:color="auto"/>
                    <w:left w:val="none" w:sz="0" w:space="0" w:color="auto"/>
                    <w:bottom w:val="none" w:sz="0" w:space="0" w:color="auto"/>
                    <w:right w:val="none" w:sz="0" w:space="0" w:color="auto"/>
                  </w:divBdr>
                </w:div>
                <w:div w:id="1580362831">
                  <w:marLeft w:val="0"/>
                  <w:marRight w:val="0"/>
                  <w:marTop w:val="0"/>
                  <w:marBottom w:val="0"/>
                  <w:divBdr>
                    <w:top w:val="none" w:sz="0" w:space="0" w:color="auto"/>
                    <w:left w:val="none" w:sz="0" w:space="0" w:color="auto"/>
                    <w:bottom w:val="none" w:sz="0" w:space="0" w:color="auto"/>
                    <w:right w:val="none" w:sz="0" w:space="0" w:color="auto"/>
                  </w:divBdr>
                </w:div>
                <w:div w:id="711808029">
                  <w:marLeft w:val="0"/>
                  <w:marRight w:val="0"/>
                  <w:marTop w:val="0"/>
                  <w:marBottom w:val="0"/>
                  <w:divBdr>
                    <w:top w:val="none" w:sz="0" w:space="0" w:color="auto"/>
                    <w:left w:val="none" w:sz="0" w:space="0" w:color="auto"/>
                    <w:bottom w:val="none" w:sz="0" w:space="0" w:color="auto"/>
                    <w:right w:val="none" w:sz="0" w:space="0" w:color="auto"/>
                  </w:divBdr>
                </w:div>
                <w:div w:id="215896302">
                  <w:marLeft w:val="0"/>
                  <w:marRight w:val="0"/>
                  <w:marTop w:val="0"/>
                  <w:marBottom w:val="0"/>
                  <w:divBdr>
                    <w:top w:val="none" w:sz="0" w:space="0" w:color="auto"/>
                    <w:left w:val="none" w:sz="0" w:space="0" w:color="auto"/>
                    <w:bottom w:val="none" w:sz="0" w:space="0" w:color="auto"/>
                    <w:right w:val="none" w:sz="0" w:space="0" w:color="auto"/>
                  </w:divBdr>
                </w:div>
                <w:div w:id="1795128916">
                  <w:marLeft w:val="0"/>
                  <w:marRight w:val="0"/>
                  <w:marTop w:val="0"/>
                  <w:marBottom w:val="0"/>
                  <w:divBdr>
                    <w:top w:val="none" w:sz="0" w:space="0" w:color="auto"/>
                    <w:left w:val="none" w:sz="0" w:space="0" w:color="auto"/>
                    <w:bottom w:val="none" w:sz="0" w:space="0" w:color="auto"/>
                    <w:right w:val="none" w:sz="0" w:space="0" w:color="auto"/>
                  </w:divBdr>
                </w:div>
                <w:div w:id="241527698">
                  <w:marLeft w:val="0"/>
                  <w:marRight w:val="0"/>
                  <w:marTop w:val="0"/>
                  <w:marBottom w:val="0"/>
                  <w:divBdr>
                    <w:top w:val="none" w:sz="0" w:space="0" w:color="auto"/>
                    <w:left w:val="none" w:sz="0" w:space="0" w:color="auto"/>
                    <w:bottom w:val="none" w:sz="0" w:space="0" w:color="auto"/>
                    <w:right w:val="none" w:sz="0" w:space="0" w:color="auto"/>
                  </w:divBdr>
                </w:div>
                <w:div w:id="1736974411">
                  <w:marLeft w:val="0"/>
                  <w:marRight w:val="0"/>
                  <w:marTop w:val="0"/>
                  <w:marBottom w:val="0"/>
                  <w:divBdr>
                    <w:top w:val="none" w:sz="0" w:space="0" w:color="auto"/>
                    <w:left w:val="none" w:sz="0" w:space="0" w:color="auto"/>
                    <w:bottom w:val="none" w:sz="0" w:space="0" w:color="auto"/>
                    <w:right w:val="none" w:sz="0" w:space="0" w:color="auto"/>
                  </w:divBdr>
                </w:div>
                <w:div w:id="1623264059">
                  <w:marLeft w:val="0"/>
                  <w:marRight w:val="0"/>
                  <w:marTop w:val="0"/>
                  <w:marBottom w:val="0"/>
                  <w:divBdr>
                    <w:top w:val="none" w:sz="0" w:space="0" w:color="auto"/>
                    <w:left w:val="none" w:sz="0" w:space="0" w:color="auto"/>
                    <w:bottom w:val="none" w:sz="0" w:space="0" w:color="auto"/>
                    <w:right w:val="none" w:sz="0" w:space="0" w:color="auto"/>
                  </w:divBdr>
                </w:div>
                <w:div w:id="1703747216">
                  <w:marLeft w:val="0"/>
                  <w:marRight w:val="0"/>
                  <w:marTop w:val="0"/>
                  <w:marBottom w:val="0"/>
                  <w:divBdr>
                    <w:top w:val="none" w:sz="0" w:space="0" w:color="auto"/>
                    <w:left w:val="none" w:sz="0" w:space="0" w:color="auto"/>
                    <w:bottom w:val="none" w:sz="0" w:space="0" w:color="auto"/>
                    <w:right w:val="none" w:sz="0" w:space="0" w:color="auto"/>
                  </w:divBdr>
                </w:div>
                <w:div w:id="478112099">
                  <w:marLeft w:val="0"/>
                  <w:marRight w:val="0"/>
                  <w:marTop w:val="0"/>
                  <w:marBottom w:val="0"/>
                  <w:divBdr>
                    <w:top w:val="none" w:sz="0" w:space="0" w:color="auto"/>
                    <w:left w:val="none" w:sz="0" w:space="0" w:color="auto"/>
                    <w:bottom w:val="none" w:sz="0" w:space="0" w:color="auto"/>
                    <w:right w:val="none" w:sz="0" w:space="0" w:color="auto"/>
                  </w:divBdr>
                </w:div>
                <w:div w:id="6214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2068">
          <w:marLeft w:val="0"/>
          <w:marRight w:val="0"/>
          <w:marTop w:val="0"/>
          <w:marBottom w:val="0"/>
          <w:divBdr>
            <w:top w:val="none" w:sz="0" w:space="0" w:color="auto"/>
            <w:left w:val="none" w:sz="0" w:space="0" w:color="auto"/>
            <w:bottom w:val="none" w:sz="0" w:space="0" w:color="auto"/>
            <w:right w:val="none" w:sz="0" w:space="0" w:color="auto"/>
          </w:divBdr>
          <w:divsChild>
            <w:div w:id="1836146465">
              <w:marLeft w:val="0"/>
              <w:marRight w:val="0"/>
              <w:marTop w:val="0"/>
              <w:marBottom w:val="0"/>
              <w:divBdr>
                <w:top w:val="none" w:sz="0" w:space="0" w:color="auto"/>
                <w:left w:val="none" w:sz="0" w:space="0" w:color="auto"/>
                <w:bottom w:val="none" w:sz="0" w:space="0" w:color="auto"/>
                <w:right w:val="none" w:sz="0" w:space="0" w:color="auto"/>
              </w:divBdr>
              <w:divsChild>
                <w:div w:id="548685769">
                  <w:marLeft w:val="0"/>
                  <w:marRight w:val="0"/>
                  <w:marTop w:val="0"/>
                  <w:marBottom w:val="0"/>
                  <w:divBdr>
                    <w:top w:val="none" w:sz="0" w:space="0" w:color="auto"/>
                    <w:left w:val="none" w:sz="0" w:space="0" w:color="auto"/>
                    <w:bottom w:val="none" w:sz="0" w:space="0" w:color="auto"/>
                    <w:right w:val="none" w:sz="0" w:space="0" w:color="auto"/>
                  </w:divBdr>
                </w:div>
                <w:div w:id="2120299406">
                  <w:marLeft w:val="0"/>
                  <w:marRight w:val="0"/>
                  <w:marTop w:val="0"/>
                  <w:marBottom w:val="0"/>
                  <w:divBdr>
                    <w:top w:val="none" w:sz="0" w:space="0" w:color="auto"/>
                    <w:left w:val="none" w:sz="0" w:space="0" w:color="auto"/>
                    <w:bottom w:val="none" w:sz="0" w:space="0" w:color="auto"/>
                    <w:right w:val="none" w:sz="0" w:space="0" w:color="auto"/>
                  </w:divBdr>
                </w:div>
                <w:div w:id="18987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5046">
      <w:bodyDiv w:val="1"/>
      <w:marLeft w:val="0"/>
      <w:marRight w:val="0"/>
      <w:marTop w:val="0"/>
      <w:marBottom w:val="0"/>
      <w:divBdr>
        <w:top w:val="none" w:sz="0" w:space="0" w:color="auto"/>
        <w:left w:val="none" w:sz="0" w:space="0" w:color="auto"/>
        <w:bottom w:val="none" w:sz="0" w:space="0" w:color="auto"/>
        <w:right w:val="none" w:sz="0" w:space="0" w:color="auto"/>
      </w:divBdr>
      <w:divsChild>
        <w:div w:id="365103772">
          <w:marLeft w:val="0"/>
          <w:marRight w:val="0"/>
          <w:marTop w:val="0"/>
          <w:marBottom w:val="0"/>
          <w:divBdr>
            <w:top w:val="none" w:sz="0" w:space="0" w:color="auto"/>
            <w:left w:val="none" w:sz="0" w:space="0" w:color="auto"/>
            <w:bottom w:val="none" w:sz="0" w:space="0" w:color="auto"/>
            <w:right w:val="none" w:sz="0" w:space="0" w:color="auto"/>
          </w:divBdr>
          <w:divsChild>
            <w:div w:id="1044788693">
              <w:marLeft w:val="0"/>
              <w:marRight w:val="0"/>
              <w:marTop w:val="0"/>
              <w:marBottom w:val="0"/>
              <w:divBdr>
                <w:top w:val="none" w:sz="0" w:space="0" w:color="auto"/>
                <w:left w:val="none" w:sz="0" w:space="0" w:color="auto"/>
                <w:bottom w:val="none" w:sz="0" w:space="0" w:color="auto"/>
                <w:right w:val="none" w:sz="0" w:space="0" w:color="auto"/>
              </w:divBdr>
            </w:div>
            <w:div w:id="1775786472">
              <w:marLeft w:val="0"/>
              <w:marRight w:val="0"/>
              <w:marTop w:val="0"/>
              <w:marBottom w:val="0"/>
              <w:divBdr>
                <w:top w:val="none" w:sz="0" w:space="0" w:color="auto"/>
                <w:left w:val="none" w:sz="0" w:space="0" w:color="auto"/>
                <w:bottom w:val="none" w:sz="0" w:space="0" w:color="auto"/>
                <w:right w:val="none" w:sz="0" w:space="0" w:color="auto"/>
              </w:divBdr>
            </w:div>
            <w:div w:id="1966040875">
              <w:marLeft w:val="0"/>
              <w:marRight w:val="0"/>
              <w:marTop w:val="0"/>
              <w:marBottom w:val="0"/>
              <w:divBdr>
                <w:top w:val="none" w:sz="0" w:space="0" w:color="auto"/>
                <w:left w:val="none" w:sz="0" w:space="0" w:color="auto"/>
                <w:bottom w:val="none" w:sz="0" w:space="0" w:color="auto"/>
                <w:right w:val="none" w:sz="0" w:space="0" w:color="auto"/>
              </w:divBdr>
              <w:divsChild>
                <w:div w:id="13779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5317">
      <w:bodyDiv w:val="1"/>
      <w:marLeft w:val="0"/>
      <w:marRight w:val="0"/>
      <w:marTop w:val="0"/>
      <w:marBottom w:val="0"/>
      <w:divBdr>
        <w:top w:val="none" w:sz="0" w:space="0" w:color="auto"/>
        <w:left w:val="none" w:sz="0" w:space="0" w:color="auto"/>
        <w:bottom w:val="none" w:sz="0" w:space="0" w:color="auto"/>
        <w:right w:val="none" w:sz="0" w:space="0" w:color="auto"/>
      </w:divBdr>
      <w:divsChild>
        <w:div w:id="553582735">
          <w:marLeft w:val="0"/>
          <w:marRight w:val="0"/>
          <w:marTop w:val="0"/>
          <w:marBottom w:val="0"/>
          <w:divBdr>
            <w:top w:val="none" w:sz="0" w:space="0" w:color="auto"/>
            <w:left w:val="none" w:sz="0" w:space="0" w:color="auto"/>
            <w:bottom w:val="none" w:sz="0" w:space="0" w:color="auto"/>
            <w:right w:val="none" w:sz="0" w:space="0" w:color="auto"/>
          </w:divBdr>
        </w:div>
        <w:div w:id="1795059569">
          <w:marLeft w:val="0"/>
          <w:marRight w:val="0"/>
          <w:marTop w:val="0"/>
          <w:marBottom w:val="0"/>
          <w:divBdr>
            <w:top w:val="none" w:sz="0" w:space="0" w:color="auto"/>
            <w:left w:val="none" w:sz="0" w:space="0" w:color="auto"/>
            <w:bottom w:val="none" w:sz="0" w:space="0" w:color="auto"/>
            <w:right w:val="none" w:sz="0" w:space="0" w:color="auto"/>
          </w:divBdr>
        </w:div>
        <w:div w:id="1873566444">
          <w:marLeft w:val="0"/>
          <w:marRight w:val="0"/>
          <w:marTop w:val="0"/>
          <w:marBottom w:val="0"/>
          <w:divBdr>
            <w:top w:val="none" w:sz="0" w:space="0" w:color="auto"/>
            <w:left w:val="none" w:sz="0" w:space="0" w:color="auto"/>
            <w:bottom w:val="none" w:sz="0" w:space="0" w:color="auto"/>
            <w:right w:val="none" w:sz="0" w:space="0" w:color="auto"/>
          </w:divBdr>
        </w:div>
        <w:div w:id="559749216">
          <w:marLeft w:val="0"/>
          <w:marRight w:val="0"/>
          <w:marTop w:val="0"/>
          <w:marBottom w:val="0"/>
          <w:divBdr>
            <w:top w:val="none" w:sz="0" w:space="0" w:color="auto"/>
            <w:left w:val="none" w:sz="0" w:space="0" w:color="auto"/>
            <w:bottom w:val="none" w:sz="0" w:space="0" w:color="auto"/>
            <w:right w:val="none" w:sz="0" w:space="0" w:color="auto"/>
          </w:divBdr>
        </w:div>
      </w:divsChild>
    </w:div>
    <w:div w:id="466122032">
      <w:bodyDiv w:val="1"/>
      <w:marLeft w:val="0"/>
      <w:marRight w:val="0"/>
      <w:marTop w:val="0"/>
      <w:marBottom w:val="0"/>
      <w:divBdr>
        <w:top w:val="none" w:sz="0" w:space="0" w:color="auto"/>
        <w:left w:val="none" w:sz="0" w:space="0" w:color="auto"/>
        <w:bottom w:val="none" w:sz="0" w:space="0" w:color="auto"/>
        <w:right w:val="none" w:sz="0" w:space="0" w:color="auto"/>
      </w:divBdr>
    </w:div>
    <w:div w:id="497231622">
      <w:bodyDiv w:val="1"/>
      <w:marLeft w:val="0"/>
      <w:marRight w:val="0"/>
      <w:marTop w:val="0"/>
      <w:marBottom w:val="0"/>
      <w:divBdr>
        <w:top w:val="none" w:sz="0" w:space="0" w:color="auto"/>
        <w:left w:val="none" w:sz="0" w:space="0" w:color="auto"/>
        <w:bottom w:val="none" w:sz="0" w:space="0" w:color="auto"/>
        <w:right w:val="none" w:sz="0" w:space="0" w:color="auto"/>
      </w:divBdr>
      <w:divsChild>
        <w:div w:id="1692687660">
          <w:marLeft w:val="0"/>
          <w:marRight w:val="0"/>
          <w:marTop w:val="0"/>
          <w:marBottom w:val="0"/>
          <w:divBdr>
            <w:top w:val="none" w:sz="0" w:space="0" w:color="auto"/>
            <w:left w:val="none" w:sz="0" w:space="0" w:color="auto"/>
            <w:bottom w:val="none" w:sz="0" w:space="0" w:color="auto"/>
            <w:right w:val="none" w:sz="0" w:space="0" w:color="auto"/>
          </w:divBdr>
        </w:div>
        <w:div w:id="2059475543">
          <w:marLeft w:val="0"/>
          <w:marRight w:val="0"/>
          <w:marTop w:val="0"/>
          <w:marBottom w:val="0"/>
          <w:divBdr>
            <w:top w:val="none" w:sz="0" w:space="0" w:color="auto"/>
            <w:left w:val="none" w:sz="0" w:space="0" w:color="auto"/>
            <w:bottom w:val="none" w:sz="0" w:space="0" w:color="auto"/>
            <w:right w:val="none" w:sz="0" w:space="0" w:color="auto"/>
          </w:divBdr>
        </w:div>
      </w:divsChild>
    </w:div>
    <w:div w:id="503590419">
      <w:bodyDiv w:val="1"/>
      <w:marLeft w:val="0"/>
      <w:marRight w:val="0"/>
      <w:marTop w:val="0"/>
      <w:marBottom w:val="0"/>
      <w:divBdr>
        <w:top w:val="none" w:sz="0" w:space="0" w:color="auto"/>
        <w:left w:val="none" w:sz="0" w:space="0" w:color="auto"/>
        <w:bottom w:val="none" w:sz="0" w:space="0" w:color="auto"/>
        <w:right w:val="none" w:sz="0" w:space="0" w:color="auto"/>
      </w:divBdr>
    </w:div>
    <w:div w:id="513544011">
      <w:bodyDiv w:val="1"/>
      <w:marLeft w:val="0"/>
      <w:marRight w:val="0"/>
      <w:marTop w:val="0"/>
      <w:marBottom w:val="0"/>
      <w:divBdr>
        <w:top w:val="none" w:sz="0" w:space="0" w:color="auto"/>
        <w:left w:val="none" w:sz="0" w:space="0" w:color="auto"/>
        <w:bottom w:val="none" w:sz="0" w:space="0" w:color="auto"/>
        <w:right w:val="none" w:sz="0" w:space="0" w:color="auto"/>
      </w:divBdr>
      <w:divsChild>
        <w:div w:id="683702693">
          <w:marLeft w:val="0"/>
          <w:marRight w:val="0"/>
          <w:marTop w:val="0"/>
          <w:marBottom w:val="0"/>
          <w:divBdr>
            <w:top w:val="none" w:sz="0" w:space="0" w:color="auto"/>
            <w:left w:val="none" w:sz="0" w:space="0" w:color="auto"/>
            <w:bottom w:val="none" w:sz="0" w:space="0" w:color="auto"/>
            <w:right w:val="none" w:sz="0" w:space="0" w:color="auto"/>
          </w:divBdr>
        </w:div>
        <w:div w:id="768506556">
          <w:marLeft w:val="0"/>
          <w:marRight w:val="0"/>
          <w:marTop w:val="0"/>
          <w:marBottom w:val="0"/>
          <w:divBdr>
            <w:top w:val="none" w:sz="0" w:space="0" w:color="auto"/>
            <w:left w:val="none" w:sz="0" w:space="0" w:color="auto"/>
            <w:bottom w:val="none" w:sz="0" w:space="0" w:color="auto"/>
            <w:right w:val="none" w:sz="0" w:space="0" w:color="auto"/>
          </w:divBdr>
        </w:div>
        <w:div w:id="788545908">
          <w:marLeft w:val="0"/>
          <w:marRight w:val="0"/>
          <w:marTop w:val="0"/>
          <w:marBottom w:val="0"/>
          <w:divBdr>
            <w:top w:val="none" w:sz="0" w:space="0" w:color="auto"/>
            <w:left w:val="none" w:sz="0" w:space="0" w:color="auto"/>
            <w:bottom w:val="none" w:sz="0" w:space="0" w:color="auto"/>
            <w:right w:val="none" w:sz="0" w:space="0" w:color="auto"/>
          </w:divBdr>
        </w:div>
        <w:div w:id="929462111">
          <w:marLeft w:val="0"/>
          <w:marRight w:val="0"/>
          <w:marTop w:val="0"/>
          <w:marBottom w:val="0"/>
          <w:divBdr>
            <w:top w:val="none" w:sz="0" w:space="0" w:color="auto"/>
            <w:left w:val="none" w:sz="0" w:space="0" w:color="auto"/>
            <w:bottom w:val="none" w:sz="0" w:space="0" w:color="auto"/>
            <w:right w:val="none" w:sz="0" w:space="0" w:color="auto"/>
          </w:divBdr>
        </w:div>
        <w:div w:id="1367173917">
          <w:marLeft w:val="0"/>
          <w:marRight w:val="0"/>
          <w:marTop w:val="0"/>
          <w:marBottom w:val="0"/>
          <w:divBdr>
            <w:top w:val="none" w:sz="0" w:space="0" w:color="auto"/>
            <w:left w:val="none" w:sz="0" w:space="0" w:color="auto"/>
            <w:bottom w:val="none" w:sz="0" w:space="0" w:color="auto"/>
            <w:right w:val="none" w:sz="0" w:space="0" w:color="auto"/>
          </w:divBdr>
        </w:div>
        <w:div w:id="1719429579">
          <w:marLeft w:val="0"/>
          <w:marRight w:val="0"/>
          <w:marTop w:val="0"/>
          <w:marBottom w:val="0"/>
          <w:divBdr>
            <w:top w:val="none" w:sz="0" w:space="0" w:color="auto"/>
            <w:left w:val="none" w:sz="0" w:space="0" w:color="auto"/>
            <w:bottom w:val="none" w:sz="0" w:space="0" w:color="auto"/>
            <w:right w:val="none" w:sz="0" w:space="0" w:color="auto"/>
          </w:divBdr>
        </w:div>
      </w:divsChild>
    </w:div>
    <w:div w:id="569923983">
      <w:bodyDiv w:val="1"/>
      <w:marLeft w:val="0"/>
      <w:marRight w:val="0"/>
      <w:marTop w:val="0"/>
      <w:marBottom w:val="0"/>
      <w:divBdr>
        <w:top w:val="none" w:sz="0" w:space="0" w:color="auto"/>
        <w:left w:val="none" w:sz="0" w:space="0" w:color="auto"/>
        <w:bottom w:val="none" w:sz="0" w:space="0" w:color="auto"/>
        <w:right w:val="none" w:sz="0" w:space="0" w:color="auto"/>
      </w:divBdr>
      <w:divsChild>
        <w:div w:id="147678296">
          <w:marLeft w:val="0"/>
          <w:marRight w:val="0"/>
          <w:marTop w:val="0"/>
          <w:marBottom w:val="0"/>
          <w:divBdr>
            <w:top w:val="none" w:sz="0" w:space="0" w:color="auto"/>
            <w:left w:val="none" w:sz="0" w:space="0" w:color="auto"/>
            <w:bottom w:val="none" w:sz="0" w:space="0" w:color="auto"/>
            <w:right w:val="none" w:sz="0" w:space="0" w:color="auto"/>
          </w:divBdr>
        </w:div>
        <w:div w:id="270358980">
          <w:marLeft w:val="0"/>
          <w:marRight w:val="0"/>
          <w:marTop w:val="0"/>
          <w:marBottom w:val="0"/>
          <w:divBdr>
            <w:top w:val="none" w:sz="0" w:space="0" w:color="auto"/>
            <w:left w:val="none" w:sz="0" w:space="0" w:color="auto"/>
            <w:bottom w:val="none" w:sz="0" w:space="0" w:color="auto"/>
            <w:right w:val="none" w:sz="0" w:space="0" w:color="auto"/>
          </w:divBdr>
        </w:div>
        <w:div w:id="363942303">
          <w:marLeft w:val="0"/>
          <w:marRight w:val="0"/>
          <w:marTop w:val="0"/>
          <w:marBottom w:val="0"/>
          <w:divBdr>
            <w:top w:val="none" w:sz="0" w:space="0" w:color="auto"/>
            <w:left w:val="none" w:sz="0" w:space="0" w:color="auto"/>
            <w:bottom w:val="none" w:sz="0" w:space="0" w:color="auto"/>
            <w:right w:val="none" w:sz="0" w:space="0" w:color="auto"/>
          </w:divBdr>
        </w:div>
        <w:div w:id="412119306">
          <w:marLeft w:val="0"/>
          <w:marRight w:val="0"/>
          <w:marTop w:val="0"/>
          <w:marBottom w:val="0"/>
          <w:divBdr>
            <w:top w:val="none" w:sz="0" w:space="0" w:color="auto"/>
            <w:left w:val="none" w:sz="0" w:space="0" w:color="auto"/>
            <w:bottom w:val="none" w:sz="0" w:space="0" w:color="auto"/>
            <w:right w:val="none" w:sz="0" w:space="0" w:color="auto"/>
          </w:divBdr>
        </w:div>
        <w:div w:id="451947146">
          <w:marLeft w:val="0"/>
          <w:marRight w:val="0"/>
          <w:marTop w:val="0"/>
          <w:marBottom w:val="0"/>
          <w:divBdr>
            <w:top w:val="none" w:sz="0" w:space="0" w:color="auto"/>
            <w:left w:val="none" w:sz="0" w:space="0" w:color="auto"/>
            <w:bottom w:val="none" w:sz="0" w:space="0" w:color="auto"/>
            <w:right w:val="none" w:sz="0" w:space="0" w:color="auto"/>
          </w:divBdr>
        </w:div>
        <w:div w:id="479035133">
          <w:marLeft w:val="0"/>
          <w:marRight w:val="0"/>
          <w:marTop w:val="0"/>
          <w:marBottom w:val="0"/>
          <w:divBdr>
            <w:top w:val="none" w:sz="0" w:space="0" w:color="auto"/>
            <w:left w:val="none" w:sz="0" w:space="0" w:color="auto"/>
            <w:bottom w:val="none" w:sz="0" w:space="0" w:color="auto"/>
            <w:right w:val="none" w:sz="0" w:space="0" w:color="auto"/>
          </w:divBdr>
        </w:div>
        <w:div w:id="557934555">
          <w:marLeft w:val="0"/>
          <w:marRight w:val="0"/>
          <w:marTop w:val="0"/>
          <w:marBottom w:val="0"/>
          <w:divBdr>
            <w:top w:val="none" w:sz="0" w:space="0" w:color="auto"/>
            <w:left w:val="none" w:sz="0" w:space="0" w:color="auto"/>
            <w:bottom w:val="none" w:sz="0" w:space="0" w:color="auto"/>
            <w:right w:val="none" w:sz="0" w:space="0" w:color="auto"/>
          </w:divBdr>
        </w:div>
        <w:div w:id="706611973">
          <w:marLeft w:val="0"/>
          <w:marRight w:val="0"/>
          <w:marTop w:val="0"/>
          <w:marBottom w:val="0"/>
          <w:divBdr>
            <w:top w:val="none" w:sz="0" w:space="0" w:color="auto"/>
            <w:left w:val="none" w:sz="0" w:space="0" w:color="auto"/>
            <w:bottom w:val="none" w:sz="0" w:space="0" w:color="auto"/>
            <w:right w:val="none" w:sz="0" w:space="0" w:color="auto"/>
          </w:divBdr>
        </w:div>
        <w:div w:id="926500366">
          <w:marLeft w:val="0"/>
          <w:marRight w:val="0"/>
          <w:marTop w:val="0"/>
          <w:marBottom w:val="0"/>
          <w:divBdr>
            <w:top w:val="none" w:sz="0" w:space="0" w:color="auto"/>
            <w:left w:val="none" w:sz="0" w:space="0" w:color="auto"/>
            <w:bottom w:val="none" w:sz="0" w:space="0" w:color="auto"/>
            <w:right w:val="none" w:sz="0" w:space="0" w:color="auto"/>
          </w:divBdr>
        </w:div>
        <w:div w:id="964307378">
          <w:marLeft w:val="0"/>
          <w:marRight w:val="0"/>
          <w:marTop w:val="0"/>
          <w:marBottom w:val="0"/>
          <w:divBdr>
            <w:top w:val="none" w:sz="0" w:space="0" w:color="auto"/>
            <w:left w:val="none" w:sz="0" w:space="0" w:color="auto"/>
            <w:bottom w:val="none" w:sz="0" w:space="0" w:color="auto"/>
            <w:right w:val="none" w:sz="0" w:space="0" w:color="auto"/>
          </w:divBdr>
        </w:div>
        <w:div w:id="971441410">
          <w:marLeft w:val="0"/>
          <w:marRight w:val="0"/>
          <w:marTop w:val="0"/>
          <w:marBottom w:val="0"/>
          <w:divBdr>
            <w:top w:val="none" w:sz="0" w:space="0" w:color="auto"/>
            <w:left w:val="none" w:sz="0" w:space="0" w:color="auto"/>
            <w:bottom w:val="none" w:sz="0" w:space="0" w:color="auto"/>
            <w:right w:val="none" w:sz="0" w:space="0" w:color="auto"/>
          </w:divBdr>
        </w:div>
        <w:div w:id="1227381419">
          <w:marLeft w:val="0"/>
          <w:marRight w:val="0"/>
          <w:marTop w:val="0"/>
          <w:marBottom w:val="0"/>
          <w:divBdr>
            <w:top w:val="none" w:sz="0" w:space="0" w:color="auto"/>
            <w:left w:val="none" w:sz="0" w:space="0" w:color="auto"/>
            <w:bottom w:val="none" w:sz="0" w:space="0" w:color="auto"/>
            <w:right w:val="none" w:sz="0" w:space="0" w:color="auto"/>
          </w:divBdr>
        </w:div>
        <w:div w:id="1266888197">
          <w:marLeft w:val="0"/>
          <w:marRight w:val="0"/>
          <w:marTop w:val="0"/>
          <w:marBottom w:val="0"/>
          <w:divBdr>
            <w:top w:val="none" w:sz="0" w:space="0" w:color="auto"/>
            <w:left w:val="none" w:sz="0" w:space="0" w:color="auto"/>
            <w:bottom w:val="none" w:sz="0" w:space="0" w:color="auto"/>
            <w:right w:val="none" w:sz="0" w:space="0" w:color="auto"/>
          </w:divBdr>
        </w:div>
        <w:div w:id="1533763802">
          <w:marLeft w:val="0"/>
          <w:marRight w:val="0"/>
          <w:marTop w:val="0"/>
          <w:marBottom w:val="0"/>
          <w:divBdr>
            <w:top w:val="none" w:sz="0" w:space="0" w:color="auto"/>
            <w:left w:val="none" w:sz="0" w:space="0" w:color="auto"/>
            <w:bottom w:val="none" w:sz="0" w:space="0" w:color="auto"/>
            <w:right w:val="none" w:sz="0" w:space="0" w:color="auto"/>
          </w:divBdr>
        </w:div>
        <w:div w:id="1573076047">
          <w:marLeft w:val="0"/>
          <w:marRight w:val="0"/>
          <w:marTop w:val="0"/>
          <w:marBottom w:val="0"/>
          <w:divBdr>
            <w:top w:val="none" w:sz="0" w:space="0" w:color="auto"/>
            <w:left w:val="none" w:sz="0" w:space="0" w:color="auto"/>
            <w:bottom w:val="none" w:sz="0" w:space="0" w:color="auto"/>
            <w:right w:val="none" w:sz="0" w:space="0" w:color="auto"/>
          </w:divBdr>
        </w:div>
        <w:div w:id="1689595471">
          <w:marLeft w:val="0"/>
          <w:marRight w:val="0"/>
          <w:marTop w:val="0"/>
          <w:marBottom w:val="0"/>
          <w:divBdr>
            <w:top w:val="none" w:sz="0" w:space="0" w:color="auto"/>
            <w:left w:val="none" w:sz="0" w:space="0" w:color="auto"/>
            <w:bottom w:val="none" w:sz="0" w:space="0" w:color="auto"/>
            <w:right w:val="none" w:sz="0" w:space="0" w:color="auto"/>
          </w:divBdr>
        </w:div>
        <w:div w:id="1831293173">
          <w:marLeft w:val="0"/>
          <w:marRight w:val="0"/>
          <w:marTop w:val="0"/>
          <w:marBottom w:val="0"/>
          <w:divBdr>
            <w:top w:val="none" w:sz="0" w:space="0" w:color="auto"/>
            <w:left w:val="none" w:sz="0" w:space="0" w:color="auto"/>
            <w:bottom w:val="none" w:sz="0" w:space="0" w:color="auto"/>
            <w:right w:val="none" w:sz="0" w:space="0" w:color="auto"/>
          </w:divBdr>
        </w:div>
        <w:div w:id="1868366495">
          <w:marLeft w:val="0"/>
          <w:marRight w:val="0"/>
          <w:marTop w:val="0"/>
          <w:marBottom w:val="0"/>
          <w:divBdr>
            <w:top w:val="none" w:sz="0" w:space="0" w:color="auto"/>
            <w:left w:val="none" w:sz="0" w:space="0" w:color="auto"/>
            <w:bottom w:val="none" w:sz="0" w:space="0" w:color="auto"/>
            <w:right w:val="none" w:sz="0" w:space="0" w:color="auto"/>
          </w:divBdr>
        </w:div>
        <w:div w:id="1945305599">
          <w:marLeft w:val="0"/>
          <w:marRight w:val="0"/>
          <w:marTop w:val="0"/>
          <w:marBottom w:val="0"/>
          <w:divBdr>
            <w:top w:val="none" w:sz="0" w:space="0" w:color="auto"/>
            <w:left w:val="none" w:sz="0" w:space="0" w:color="auto"/>
            <w:bottom w:val="none" w:sz="0" w:space="0" w:color="auto"/>
            <w:right w:val="none" w:sz="0" w:space="0" w:color="auto"/>
          </w:divBdr>
        </w:div>
        <w:div w:id="1979992656">
          <w:marLeft w:val="0"/>
          <w:marRight w:val="0"/>
          <w:marTop w:val="0"/>
          <w:marBottom w:val="0"/>
          <w:divBdr>
            <w:top w:val="none" w:sz="0" w:space="0" w:color="auto"/>
            <w:left w:val="none" w:sz="0" w:space="0" w:color="auto"/>
            <w:bottom w:val="none" w:sz="0" w:space="0" w:color="auto"/>
            <w:right w:val="none" w:sz="0" w:space="0" w:color="auto"/>
          </w:divBdr>
        </w:div>
      </w:divsChild>
    </w:div>
    <w:div w:id="571431489">
      <w:bodyDiv w:val="1"/>
      <w:marLeft w:val="0"/>
      <w:marRight w:val="0"/>
      <w:marTop w:val="0"/>
      <w:marBottom w:val="0"/>
      <w:divBdr>
        <w:top w:val="none" w:sz="0" w:space="0" w:color="auto"/>
        <w:left w:val="none" w:sz="0" w:space="0" w:color="auto"/>
        <w:bottom w:val="none" w:sz="0" w:space="0" w:color="auto"/>
        <w:right w:val="none" w:sz="0" w:space="0" w:color="auto"/>
      </w:divBdr>
      <w:divsChild>
        <w:div w:id="16004408">
          <w:marLeft w:val="0"/>
          <w:marRight w:val="0"/>
          <w:marTop w:val="0"/>
          <w:marBottom w:val="0"/>
          <w:divBdr>
            <w:top w:val="none" w:sz="0" w:space="0" w:color="auto"/>
            <w:left w:val="none" w:sz="0" w:space="0" w:color="auto"/>
            <w:bottom w:val="none" w:sz="0" w:space="0" w:color="auto"/>
            <w:right w:val="none" w:sz="0" w:space="0" w:color="auto"/>
          </w:divBdr>
        </w:div>
        <w:div w:id="596448769">
          <w:marLeft w:val="0"/>
          <w:marRight w:val="0"/>
          <w:marTop w:val="0"/>
          <w:marBottom w:val="0"/>
          <w:divBdr>
            <w:top w:val="none" w:sz="0" w:space="0" w:color="auto"/>
            <w:left w:val="none" w:sz="0" w:space="0" w:color="auto"/>
            <w:bottom w:val="none" w:sz="0" w:space="0" w:color="auto"/>
            <w:right w:val="none" w:sz="0" w:space="0" w:color="auto"/>
          </w:divBdr>
        </w:div>
        <w:div w:id="806316043">
          <w:marLeft w:val="0"/>
          <w:marRight w:val="0"/>
          <w:marTop w:val="0"/>
          <w:marBottom w:val="0"/>
          <w:divBdr>
            <w:top w:val="none" w:sz="0" w:space="0" w:color="auto"/>
            <w:left w:val="none" w:sz="0" w:space="0" w:color="auto"/>
            <w:bottom w:val="none" w:sz="0" w:space="0" w:color="auto"/>
            <w:right w:val="none" w:sz="0" w:space="0" w:color="auto"/>
          </w:divBdr>
        </w:div>
      </w:divsChild>
    </w:div>
    <w:div w:id="602570306">
      <w:bodyDiv w:val="1"/>
      <w:marLeft w:val="0"/>
      <w:marRight w:val="0"/>
      <w:marTop w:val="0"/>
      <w:marBottom w:val="0"/>
      <w:divBdr>
        <w:top w:val="none" w:sz="0" w:space="0" w:color="auto"/>
        <w:left w:val="none" w:sz="0" w:space="0" w:color="auto"/>
        <w:bottom w:val="none" w:sz="0" w:space="0" w:color="auto"/>
        <w:right w:val="none" w:sz="0" w:space="0" w:color="auto"/>
      </w:divBdr>
      <w:divsChild>
        <w:div w:id="824929127">
          <w:marLeft w:val="0"/>
          <w:marRight w:val="0"/>
          <w:marTop w:val="0"/>
          <w:marBottom w:val="0"/>
          <w:divBdr>
            <w:top w:val="none" w:sz="0" w:space="0" w:color="auto"/>
            <w:left w:val="none" w:sz="0" w:space="0" w:color="auto"/>
            <w:bottom w:val="none" w:sz="0" w:space="0" w:color="auto"/>
            <w:right w:val="none" w:sz="0" w:space="0" w:color="auto"/>
          </w:divBdr>
        </w:div>
        <w:div w:id="1885017309">
          <w:marLeft w:val="0"/>
          <w:marRight w:val="0"/>
          <w:marTop w:val="0"/>
          <w:marBottom w:val="0"/>
          <w:divBdr>
            <w:top w:val="none" w:sz="0" w:space="0" w:color="auto"/>
            <w:left w:val="none" w:sz="0" w:space="0" w:color="auto"/>
            <w:bottom w:val="none" w:sz="0" w:space="0" w:color="auto"/>
            <w:right w:val="none" w:sz="0" w:space="0" w:color="auto"/>
          </w:divBdr>
        </w:div>
        <w:div w:id="1822887479">
          <w:marLeft w:val="0"/>
          <w:marRight w:val="0"/>
          <w:marTop w:val="0"/>
          <w:marBottom w:val="0"/>
          <w:divBdr>
            <w:top w:val="none" w:sz="0" w:space="0" w:color="auto"/>
            <w:left w:val="none" w:sz="0" w:space="0" w:color="auto"/>
            <w:bottom w:val="none" w:sz="0" w:space="0" w:color="auto"/>
            <w:right w:val="none" w:sz="0" w:space="0" w:color="auto"/>
          </w:divBdr>
        </w:div>
        <w:div w:id="1320234858">
          <w:marLeft w:val="0"/>
          <w:marRight w:val="0"/>
          <w:marTop w:val="0"/>
          <w:marBottom w:val="0"/>
          <w:divBdr>
            <w:top w:val="none" w:sz="0" w:space="0" w:color="auto"/>
            <w:left w:val="none" w:sz="0" w:space="0" w:color="auto"/>
            <w:bottom w:val="none" w:sz="0" w:space="0" w:color="auto"/>
            <w:right w:val="none" w:sz="0" w:space="0" w:color="auto"/>
          </w:divBdr>
        </w:div>
        <w:div w:id="345837352">
          <w:marLeft w:val="0"/>
          <w:marRight w:val="0"/>
          <w:marTop w:val="0"/>
          <w:marBottom w:val="0"/>
          <w:divBdr>
            <w:top w:val="none" w:sz="0" w:space="0" w:color="auto"/>
            <w:left w:val="none" w:sz="0" w:space="0" w:color="auto"/>
            <w:bottom w:val="none" w:sz="0" w:space="0" w:color="auto"/>
            <w:right w:val="none" w:sz="0" w:space="0" w:color="auto"/>
          </w:divBdr>
        </w:div>
        <w:div w:id="1992979034">
          <w:marLeft w:val="0"/>
          <w:marRight w:val="0"/>
          <w:marTop w:val="0"/>
          <w:marBottom w:val="0"/>
          <w:divBdr>
            <w:top w:val="none" w:sz="0" w:space="0" w:color="auto"/>
            <w:left w:val="none" w:sz="0" w:space="0" w:color="auto"/>
            <w:bottom w:val="none" w:sz="0" w:space="0" w:color="auto"/>
            <w:right w:val="none" w:sz="0" w:space="0" w:color="auto"/>
          </w:divBdr>
        </w:div>
        <w:div w:id="418528506">
          <w:marLeft w:val="0"/>
          <w:marRight w:val="0"/>
          <w:marTop w:val="0"/>
          <w:marBottom w:val="0"/>
          <w:divBdr>
            <w:top w:val="none" w:sz="0" w:space="0" w:color="auto"/>
            <w:left w:val="none" w:sz="0" w:space="0" w:color="auto"/>
            <w:bottom w:val="none" w:sz="0" w:space="0" w:color="auto"/>
            <w:right w:val="none" w:sz="0" w:space="0" w:color="auto"/>
          </w:divBdr>
        </w:div>
        <w:div w:id="1392582580">
          <w:marLeft w:val="0"/>
          <w:marRight w:val="0"/>
          <w:marTop w:val="0"/>
          <w:marBottom w:val="0"/>
          <w:divBdr>
            <w:top w:val="none" w:sz="0" w:space="0" w:color="auto"/>
            <w:left w:val="none" w:sz="0" w:space="0" w:color="auto"/>
            <w:bottom w:val="none" w:sz="0" w:space="0" w:color="auto"/>
            <w:right w:val="none" w:sz="0" w:space="0" w:color="auto"/>
          </w:divBdr>
        </w:div>
        <w:div w:id="1125536459">
          <w:marLeft w:val="0"/>
          <w:marRight w:val="0"/>
          <w:marTop w:val="0"/>
          <w:marBottom w:val="0"/>
          <w:divBdr>
            <w:top w:val="none" w:sz="0" w:space="0" w:color="auto"/>
            <w:left w:val="none" w:sz="0" w:space="0" w:color="auto"/>
            <w:bottom w:val="none" w:sz="0" w:space="0" w:color="auto"/>
            <w:right w:val="none" w:sz="0" w:space="0" w:color="auto"/>
          </w:divBdr>
        </w:div>
        <w:div w:id="1494448391">
          <w:marLeft w:val="0"/>
          <w:marRight w:val="0"/>
          <w:marTop w:val="0"/>
          <w:marBottom w:val="0"/>
          <w:divBdr>
            <w:top w:val="none" w:sz="0" w:space="0" w:color="auto"/>
            <w:left w:val="none" w:sz="0" w:space="0" w:color="auto"/>
            <w:bottom w:val="none" w:sz="0" w:space="0" w:color="auto"/>
            <w:right w:val="none" w:sz="0" w:space="0" w:color="auto"/>
          </w:divBdr>
        </w:div>
      </w:divsChild>
    </w:div>
    <w:div w:id="662050825">
      <w:bodyDiv w:val="1"/>
      <w:marLeft w:val="0"/>
      <w:marRight w:val="0"/>
      <w:marTop w:val="0"/>
      <w:marBottom w:val="0"/>
      <w:divBdr>
        <w:top w:val="none" w:sz="0" w:space="0" w:color="auto"/>
        <w:left w:val="none" w:sz="0" w:space="0" w:color="auto"/>
        <w:bottom w:val="none" w:sz="0" w:space="0" w:color="auto"/>
        <w:right w:val="none" w:sz="0" w:space="0" w:color="auto"/>
      </w:divBdr>
      <w:divsChild>
        <w:div w:id="658534310">
          <w:marLeft w:val="0"/>
          <w:marRight w:val="0"/>
          <w:marTop w:val="0"/>
          <w:marBottom w:val="0"/>
          <w:divBdr>
            <w:top w:val="none" w:sz="0" w:space="0" w:color="auto"/>
            <w:left w:val="none" w:sz="0" w:space="0" w:color="auto"/>
            <w:bottom w:val="none" w:sz="0" w:space="0" w:color="auto"/>
            <w:right w:val="none" w:sz="0" w:space="0" w:color="auto"/>
          </w:divBdr>
        </w:div>
        <w:div w:id="1606495949">
          <w:marLeft w:val="0"/>
          <w:marRight w:val="0"/>
          <w:marTop w:val="0"/>
          <w:marBottom w:val="0"/>
          <w:divBdr>
            <w:top w:val="none" w:sz="0" w:space="0" w:color="auto"/>
            <w:left w:val="none" w:sz="0" w:space="0" w:color="auto"/>
            <w:bottom w:val="none" w:sz="0" w:space="0" w:color="auto"/>
            <w:right w:val="none" w:sz="0" w:space="0" w:color="auto"/>
          </w:divBdr>
        </w:div>
        <w:div w:id="2070154963">
          <w:marLeft w:val="0"/>
          <w:marRight w:val="0"/>
          <w:marTop w:val="0"/>
          <w:marBottom w:val="0"/>
          <w:divBdr>
            <w:top w:val="none" w:sz="0" w:space="0" w:color="auto"/>
            <w:left w:val="none" w:sz="0" w:space="0" w:color="auto"/>
            <w:bottom w:val="none" w:sz="0" w:space="0" w:color="auto"/>
            <w:right w:val="none" w:sz="0" w:space="0" w:color="auto"/>
          </w:divBdr>
        </w:div>
        <w:div w:id="937907590">
          <w:marLeft w:val="0"/>
          <w:marRight w:val="0"/>
          <w:marTop w:val="0"/>
          <w:marBottom w:val="0"/>
          <w:divBdr>
            <w:top w:val="none" w:sz="0" w:space="0" w:color="auto"/>
            <w:left w:val="none" w:sz="0" w:space="0" w:color="auto"/>
            <w:bottom w:val="none" w:sz="0" w:space="0" w:color="auto"/>
            <w:right w:val="none" w:sz="0" w:space="0" w:color="auto"/>
          </w:divBdr>
        </w:div>
      </w:divsChild>
    </w:div>
    <w:div w:id="667557873">
      <w:bodyDiv w:val="1"/>
      <w:marLeft w:val="0"/>
      <w:marRight w:val="0"/>
      <w:marTop w:val="0"/>
      <w:marBottom w:val="0"/>
      <w:divBdr>
        <w:top w:val="none" w:sz="0" w:space="0" w:color="auto"/>
        <w:left w:val="none" w:sz="0" w:space="0" w:color="auto"/>
        <w:bottom w:val="none" w:sz="0" w:space="0" w:color="auto"/>
        <w:right w:val="none" w:sz="0" w:space="0" w:color="auto"/>
      </w:divBdr>
      <w:divsChild>
        <w:div w:id="716004611">
          <w:marLeft w:val="0"/>
          <w:marRight w:val="0"/>
          <w:marTop w:val="0"/>
          <w:marBottom w:val="0"/>
          <w:divBdr>
            <w:top w:val="none" w:sz="0" w:space="0" w:color="auto"/>
            <w:left w:val="none" w:sz="0" w:space="0" w:color="auto"/>
            <w:bottom w:val="none" w:sz="0" w:space="0" w:color="auto"/>
            <w:right w:val="none" w:sz="0" w:space="0" w:color="auto"/>
          </w:divBdr>
        </w:div>
        <w:div w:id="957492877">
          <w:marLeft w:val="0"/>
          <w:marRight w:val="0"/>
          <w:marTop w:val="0"/>
          <w:marBottom w:val="0"/>
          <w:divBdr>
            <w:top w:val="none" w:sz="0" w:space="0" w:color="auto"/>
            <w:left w:val="none" w:sz="0" w:space="0" w:color="auto"/>
            <w:bottom w:val="none" w:sz="0" w:space="0" w:color="auto"/>
            <w:right w:val="none" w:sz="0" w:space="0" w:color="auto"/>
          </w:divBdr>
        </w:div>
        <w:div w:id="1013147523">
          <w:marLeft w:val="0"/>
          <w:marRight w:val="0"/>
          <w:marTop w:val="0"/>
          <w:marBottom w:val="0"/>
          <w:divBdr>
            <w:top w:val="none" w:sz="0" w:space="0" w:color="auto"/>
            <w:left w:val="none" w:sz="0" w:space="0" w:color="auto"/>
            <w:bottom w:val="none" w:sz="0" w:space="0" w:color="auto"/>
            <w:right w:val="none" w:sz="0" w:space="0" w:color="auto"/>
          </w:divBdr>
        </w:div>
        <w:div w:id="1076971573">
          <w:marLeft w:val="0"/>
          <w:marRight w:val="0"/>
          <w:marTop w:val="0"/>
          <w:marBottom w:val="0"/>
          <w:divBdr>
            <w:top w:val="none" w:sz="0" w:space="0" w:color="auto"/>
            <w:left w:val="none" w:sz="0" w:space="0" w:color="auto"/>
            <w:bottom w:val="none" w:sz="0" w:space="0" w:color="auto"/>
            <w:right w:val="none" w:sz="0" w:space="0" w:color="auto"/>
          </w:divBdr>
        </w:div>
        <w:div w:id="1400520306">
          <w:marLeft w:val="0"/>
          <w:marRight w:val="0"/>
          <w:marTop w:val="0"/>
          <w:marBottom w:val="0"/>
          <w:divBdr>
            <w:top w:val="none" w:sz="0" w:space="0" w:color="auto"/>
            <w:left w:val="none" w:sz="0" w:space="0" w:color="auto"/>
            <w:bottom w:val="none" w:sz="0" w:space="0" w:color="auto"/>
            <w:right w:val="none" w:sz="0" w:space="0" w:color="auto"/>
          </w:divBdr>
        </w:div>
        <w:div w:id="1618634578">
          <w:marLeft w:val="0"/>
          <w:marRight w:val="0"/>
          <w:marTop w:val="0"/>
          <w:marBottom w:val="0"/>
          <w:divBdr>
            <w:top w:val="none" w:sz="0" w:space="0" w:color="auto"/>
            <w:left w:val="none" w:sz="0" w:space="0" w:color="auto"/>
            <w:bottom w:val="none" w:sz="0" w:space="0" w:color="auto"/>
            <w:right w:val="none" w:sz="0" w:space="0" w:color="auto"/>
          </w:divBdr>
        </w:div>
        <w:div w:id="1744981776">
          <w:marLeft w:val="0"/>
          <w:marRight w:val="0"/>
          <w:marTop w:val="0"/>
          <w:marBottom w:val="0"/>
          <w:divBdr>
            <w:top w:val="none" w:sz="0" w:space="0" w:color="auto"/>
            <w:left w:val="none" w:sz="0" w:space="0" w:color="auto"/>
            <w:bottom w:val="none" w:sz="0" w:space="0" w:color="auto"/>
            <w:right w:val="none" w:sz="0" w:space="0" w:color="auto"/>
          </w:divBdr>
        </w:div>
      </w:divsChild>
    </w:div>
    <w:div w:id="686950919">
      <w:bodyDiv w:val="1"/>
      <w:marLeft w:val="0"/>
      <w:marRight w:val="0"/>
      <w:marTop w:val="0"/>
      <w:marBottom w:val="0"/>
      <w:divBdr>
        <w:top w:val="none" w:sz="0" w:space="0" w:color="auto"/>
        <w:left w:val="none" w:sz="0" w:space="0" w:color="auto"/>
        <w:bottom w:val="none" w:sz="0" w:space="0" w:color="auto"/>
        <w:right w:val="none" w:sz="0" w:space="0" w:color="auto"/>
      </w:divBdr>
      <w:divsChild>
        <w:div w:id="1243487141">
          <w:marLeft w:val="0"/>
          <w:marRight w:val="0"/>
          <w:marTop w:val="0"/>
          <w:marBottom w:val="0"/>
          <w:divBdr>
            <w:top w:val="none" w:sz="0" w:space="0" w:color="auto"/>
            <w:left w:val="none" w:sz="0" w:space="0" w:color="auto"/>
            <w:bottom w:val="none" w:sz="0" w:space="0" w:color="auto"/>
            <w:right w:val="none" w:sz="0" w:space="0" w:color="auto"/>
          </w:divBdr>
        </w:div>
        <w:div w:id="1594705106">
          <w:marLeft w:val="0"/>
          <w:marRight w:val="0"/>
          <w:marTop w:val="0"/>
          <w:marBottom w:val="0"/>
          <w:divBdr>
            <w:top w:val="none" w:sz="0" w:space="0" w:color="auto"/>
            <w:left w:val="none" w:sz="0" w:space="0" w:color="auto"/>
            <w:bottom w:val="none" w:sz="0" w:space="0" w:color="auto"/>
            <w:right w:val="none" w:sz="0" w:space="0" w:color="auto"/>
          </w:divBdr>
        </w:div>
      </w:divsChild>
    </w:div>
    <w:div w:id="690110020">
      <w:bodyDiv w:val="1"/>
      <w:marLeft w:val="0"/>
      <w:marRight w:val="0"/>
      <w:marTop w:val="0"/>
      <w:marBottom w:val="0"/>
      <w:divBdr>
        <w:top w:val="none" w:sz="0" w:space="0" w:color="auto"/>
        <w:left w:val="none" w:sz="0" w:space="0" w:color="auto"/>
        <w:bottom w:val="none" w:sz="0" w:space="0" w:color="auto"/>
        <w:right w:val="none" w:sz="0" w:space="0" w:color="auto"/>
      </w:divBdr>
      <w:divsChild>
        <w:div w:id="119882273">
          <w:marLeft w:val="0"/>
          <w:marRight w:val="0"/>
          <w:marTop w:val="0"/>
          <w:marBottom w:val="0"/>
          <w:divBdr>
            <w:top w:val="none" w:sz="0" w:space="0" w:color="auto"/>
            <w:left w:val="none" w:sz="0" w:space="0" w:color="auto"/>
            <w:bottom w:val="none" w:sz="0" w:space="0" w:color="auto"/>
            <w:right w:val="none" w:sz="0" w:space="0" w:color="auto"/>
          </w:divBdr>
        </w:div>
        <w:div w:id="2120951742">
          <w:marLeft w:val="0"/>
          <w:marRight w:val="0"/>
          <w:marTop w:val="0"/>
          <w:marBottom w:val="0"/>
          <w:divBdr>
            <w:top w:val="none" w:sz="0" w:space="0" w:color="auto"/>
            <w:left w:val="none" w:sz="0" w:space="0" w:color="auto"/>
            <w:bottom w:val="none" w:sz="0" w:space="0" w:color="auto"/>
            <w:right w:val="none" w:sz="0" w:space="0" w:color="auto"/>
          </w:divBdr>
        </w:div>
        <w:div w:id="963729313">
          <w:marLeft w:val="0"/>
          <w:marRight w:val="0"/>
          <w:marTop w:val="0"/>
          <w:marBottom w:val="0"/>
          <w:divBdr>
            <w:top w:val="none" w:sz="0" w:space="0" w:color="auto"/>
            <w:left w:val="none" w:sz="0" w:space="0" w:color="auto"/>
            <w:bottom w:val="none" w:sz="0" w:space="0" w:color="auto"/>
            <w:right w:val="none" w:sz="0" w:space="0" w:color="auto"/>
          </w:divBdr>
        </w:div>
        <w:div w:id="1384021080">
          <w:marLeft w:val="0"/>
          <w:marRight w:val="0"/>
          <w:marTop w:val="0"/>
          <w:marBottom w:val="0"/>
          <w:divBdr>
            <w:top w:val="none" w:sz="0" w:space="0" w:color="auto"/>
            <w:left w:val="none" w:sz="0" w:space="0" w:color="auto"/>
            <w:bottom w:val="none" w:sz="0" w:space="0" w:color="auto"/>
            <w:right w:val="none" w:sz="0" w:space="0" w:color="auto"/>
          </w:divBdr>
        </w:div>
        <w:div w:id="1837070880">
          <w:marLeft w:val="0"/>
          <w:marRight w:val="0"/>
          <w:marTop w:val="0"/>
          <w:marBottom w:val="0"/>
          <w:divBdr>
            <w:top w:val="none" w:sz="0" w:space="0" w:color="auto"/>
            <w:left w:val="none" w:sz="0" w:space="0" w:color="auto"/>
            <w:bottom w:val="none" w:sz="0" w:space="0" w:color="auto"/>
            <w:right w:val="none" w:sz="0" w:space="0" w:color="auto"/>
          </w:divBdr>
        </w:div>
        <w:div w:id="1240094137">
          <w:marLeft w:val="0"/>
          <w:marRight w:val="0"/>
          <w:marTop w:val="0"/>
          <w:marBottom w:val="0"/>
          <w:divBdr>
            <w:top w:val="none" w:sz="0" w:space="0" w:color="auto"/>
            <w:left w:val="none" w:sz="0" w:space="0" w:color="auto"/>
            <w:bottom w:val="none" w:sz="0" w:space="0" w:color="auto"/>
            <w:right w:val="none" w:sz="0" w:space="0" w:color="auto"/>
          </w:divBdr>
        </w:div>
        <w:div w:id="987630423">
          <w:marLeft w:val="0"/>
          <w:marRight w:val="0"/>
          <w:marTop w:val="0"/>
          <w:marBottom w:val="0"/>
          <w:divBdr>
            <w:top w:val="none" w:sz="0" w:space="0" w:color="auto"/>
            <w:left w:val="none" w:sz="0" w:space="0" w:color="auto"/>
            <w:bottom w:val="none" w:sz="0" w:space="0" w:color="auto"/>
            <w:right w:val="none" w:sz="0" w:space="0" w:color="auto"/>
          </w:divBdr>
        </w:div>
        <w:div w:id="633632791">
          <w:marLeft w:val="0"/>
          <w:marRight w:val="0"/>
          <w:marTop w:val="0"/>
          <w:marBottom w:val="0"/>
          <w:divBdr>
            <w:top w:val="none" w:sz="0" w:space="0" w:color="auto"/>
            <w:left w:val="none" w:sz="0" w:space="0" w:color="auto"/>
            <w:bottom w:val="none" w:sz="0" w:space="0" w:color="auto"/>
            <w:right w:val="none" w:sz="0" w:space="0" w:color="auto"/>
          </w:divBdr>
        </w:div>
        <w:div w:id="1189224488">
          <w:marLeft w:val="0"/>
          <w:marRight w:val="0"/>
          <w:marTop w:val="0"/>
          <w:marBottom w:val="0"/>
          <w:divBdr>
            <w:top w:val="none" w:sz="0" w:space="0" w:color="auto"/>
            <w:left w:val="none" w:sz="0" w:space="0" w:color="auto"/>
            <w:bottom w:val="none" w:sz="0" w:space="0" w:color="auto"/>
            <w:right w:val="none" w:sz="0" w:space="0" w:color="auto"/>
          </w:divBdr>
        </w:div>
        <w:div w:id="897785371">
          <w:marLeft w:val="0"/>
          <w:marRight w:val="0"/>
          <w:marTop w:val="0"/>
          <w:marBottom w:val="0"/>
          <w:divBdr>
            <w:top w:val="none" w:sz="0" w:space="0" w:color="auto"/>
            <w:left w:val="none" w:sz="0" w:space="0" w:color="auto"/>
            <w:bottom w:val="none" w:sz="0" w:space="0" w:color="auto"/>
            <w:right w:val="none" w:sz="0" w:space="0" w:color="auto"/>
          </w:divBdr>
        </w:div>
        <w:div w:id="64110178">
          <w:marLeft w:val="0"/>
          <w:marRight w:val="0"/>
          <w:marTop w:val="0"/>
          <w:marBottom w:val="0"/>
          <w:divBdr>
            <w:top w:val="none" w:sz="0" w:space="0" w:color="auto"/>
            <w:left w:val="none" w:sz="0" w:space="0" w:color="auto"/>
            <w:bottom w:val="none" w:sz="0" w:space="0" w:color="auto"/>
            <w:right w:val="none" w:sz="0" w:space="0" w:color="auto"/>
          </w:divBdr>
        </w:div>
        <w:div w:id="1056590525">
          <w:marLeft w:val="0"/>
          <w:marRight w:val="0"/>
          <w:marTop w:val="0"/>
          <w:marBottom w:val="0"/>
          <w:divBdr>
            <w:top w:val="none" w:sz="0" w:space="0" w:color="auto"/>
            <w:left w:val="none" w:sz="0" w:space="0" w:color="auto"/>
            <w:bottom w:val="none" w:sz="0" w:space="0" w:color="auto"/>
            <w:right w:val="none" w:sz="0" w:space="0" w:color="auto"/>
          </w:divBdr>
        </w:div>
        <w:div w:id="1387532536">
          <w:marLeft w:val="0"/>
          <w:marRight w:val="0"/>
          <w:marTop w:val="0"/>
          <w:marBottom w:val="0"/>
          <w:divBdr>
            <w:top w:val="none" w:sz="0" w:space="0" w:color="auto"/>
            <w:left w:val="none" w:sz="0" w:space="0" w:color="auto"/>
            <w:bottom w:val="none" w:sz="0" w:space="0" w:color="auto"/>
            <w:right w:val="none" w:sz="0" w:space="0" w:color="auto"/>
          </w:divBdr>
        </w:div>
        <w:div w:id="98792046">
          <w:marLeft w:val="0"/>
          <w:marRight w:val="0"/>
          <w:marTop w:val="0"/>
          <w:marBottom w:val="0"/>
          <w:divBdr>
            <w:top w:val="none" w:sz="0" w:space="0" w:color="auto"/>
            <w:left w:val="none" w:sz="0" w:space="0" w:color="auto"/>
            <w:bottom w:val="none" w:sz="0" w:space="0" w:color="auto"/>
            <w:right w:val="none" w:sz="0" w:space="0" w:color="auto"/>
          </w:divBdr>
        </w:div>
        <w:div w:id="267585974">
          <w:marLeft w:val="0"/>
          <w:marRight w:val="0"/>
          <w:marTop w:val="0"/>
          <w:marBottom w:val="0"/>
          <w:divBdr>
            <w:top w:val="none" w:sz="0" w:space="0" w:color="auto"/>
            <w:left w:val="none" w:sz="0" w:space="0" w:color="auto"/>
            <w:bottom w:val="none" w:sz="0" w:space="0" w:color="auto"/>
            <w:right w:val="none" w:sz="0" w:space="0" w:color="auto"/>
          </w:divBdr>
        </w:div>
        <w:div w:id="318388851">
          <w:marLeft w:val="0"/>
          <w:marRight w:val="0"/>
          <w:marTop w:val="0"/>
          <w:marBottom w:val="0"/>
          <w:divBdr>
            <w:top w:val="none" w:sz="0" w:space="0" w:color="auto"/>
            <w:left w:val="none" w:sz="0" w:space="0" w:color="auto"/>
            <w:bottom w:val="none" w:sz="0" w:space="0" w:color="auto"/>
            <w:right w:val="none" w:sz="0" w:space="0" w:color="auto"/>
          </w:divBdr>
        </w:div>
        <w:div w:id="1550915045">
          <w:marLeft w:val="0"/>
          <w:marRight w:val="0"/>
          <w:marTop w:val="0"/>
          <w:marBottom w:val="0"/>
          <w:divBdr>
            <w:top w:val="none" w:sz="0" w:space="0" w:color="auto"/>
            <w:left w:val="none" w:sz="0" w:space="0" w:color="auto"/>
            <w:bottom w:val="none" w:sz="0" w:space="0" w:color="auto"/>
            <w:right w:val="none" w:sz="0" w:space="0" w:color="auto"/>
          </w:divBdr>
        </w:div>
        <w:div w:id="21789021">
          <w:marLeft w:val="0"/>
          <w:marRight w:val="0"/>
          <w:marTop w:val="0"/>
          <w:marBottom w:val="0"/>
          <w:divBdr>
            <w:top w:val="none" w:sz="0" w:space="0" w:color="auto"/>
            <w:left w:val="none" w:sz="0" w:space="0" w:color="auto"/>
            <w:bottom w:val="none" w:sz="0" w:space="0" w:color="auto"/>
            <w:right w:val="none" w:sz="0" w:space="0" w:color="auto"/>
          </w:divBdr>
        </w:div>
        <w:div w:id="315915975">
          <w:marLeft w:val="0"/>
          <w:marRight w:val="0"/>
          <w:marTop w:val="0"/>
          <w:marBottom w:val="0"/>
          <w:divBdr>
            <w:top w:val="none" w:sz="0" w:space="0" w:color="auto"/>
            <w:left w:val="none" w:sz="0" w:space="0" w:color="auto"/>
            <w:bottom w:val="none" w:sz="0" w:space="0" w:color="auto"/>
            <w:right w:val="none" w:sz="0" w:space="0" w:color="auto"/>
          </w:divBdr>
        </w:div>
        <w:div w:id="1383863879">
          <w:marLeft w:val="0"/>
          <w:marRight w:val="0"/>
          <w:marTop w:val="0"/>
          <w:marBottom w:val="0"/>
          <w:divBdr>
            <w:top w:val="none" w:sz="0" w:space="0" w:color="auto"/>
            <w:left w:val="none" w:sz="0" w:space="0" w:color="auto"/>
            <w:bottom w:val="none" w:sz="0" w:space="0" w:color="auto"/>
            <w:right w:val="none" w:sz="0" w:space="0" w:color="auto"/>
          </w:divBdr>
        </w:div>
        <w:div w:id="1075737170">
          <w:marLeft w:val="0"/>
          <w:marRight w:val="0"/>
          <w:marTop w:val="0"/>
          <w:marBottom w:val="0"/>
          <w:divBdr>
            <w:top w:val="none" w:sz="0" w:space="0" w:color="auto"/>
            <w:left w:val="none" w:sz="0" w:space="0" w:color="auto"/>
            <w:bottom w:val="none" w:sz="0" w:space="0" w:color="auto"/>
            <w:right w:val="none" w:sz="0" w:space="0" w:color="auto"/>
          </w:divBdr>
        </w:div>
        <w:div w:id="1488279203">
          <w:marLeft w:val="0"/>
          <w:marRight w:val="0"/>
          <w:marTop w:val="0"/>
          <w:marBottom w:val="0"/>
          <w:divBdr>
            <w:top w:val="none" w:sz="0" w:space="0" w:color="auto"/>
            <w:left w:val="none" w:sz="0" w:space="0" w:color="auto"/>
            <w:bottom w:val="none" w:sz="0" w:space="0" w:color="auto"/>
            <w:right w:val="none" w:sz="0" w:space="0" w:color="auto"/>
          </w:divBdr>
        </w:div>
        <w:div w:id="1186287774">
          <w:marLeft w:val="0"/>
          <w:marRight w:val="0"/>
          <w:marTop w:val="0"/>
          <w:marBottom w:val="0"/>
          <w:divBdr>
            <w:top w:val="none" w:sz="0" w:space="0" w:color="auto"/>
            <w:left w:val="none" w:sz="0" w:space="0" w:color="auto"/>
            <w:bottom w:val="none" w:sz="0" w:space="0" w:color="auto"/>
            <w:right w:val="none" w:sz="0" w:space="0" w:color="auto"/>
          </w:divBdr>
        </w:div>
        <w:div w:id="1747221114">
          <w:marLeft w:val="0"/>
          <w:marRight w:val="0"/>
          <w:marTop w:val="0"/>
          <w:marBottom w:val="0"/>
          <w:divBdr>
            <w:top w:val="none" w:sz="0" w:space="0" w:color="auto"/>
            <w:left w:val="none" w:sz="0" w:space="0" w:color="auto"/>
            <w:bottom w:val="none" w:sz="0" w:space="0" w:color="auto"/>
            <w:right w:val="none" w:sz="0" w:space="0" w:color="auto"/>
          </w:divBdr>
        </w:div>
        <w:div w:id="1152482916">
          <w:marLeft w:val="0"/>
          <w:marRight w:val="0"/>
          <w:marTop w:val="0"/>
          <w:marBottom w:val="0"/>
          <w:divBdr>
            <w:top w:val="none" w:sz="0" w:space="0" w:color="auto"/>
            <w:left w:val="none" w:sz="0" w:space="0" w:color="auto"/>
            <w:bottom w:val="none" w:sz="0" w:space="0" w:color="auto"/>
            <w:right w:val="none" w:sz="0" w:space="0" w:color="auto"/>
          </w:divBdr>
        </w:div>
        <w:div w:id="1913079402">
          <w:marLeft w:val="0"/>
          <w:marRight w:val="0"/>
          <w:marTop w:val="0"/>
          <w:marBottom w:val="0"/>
          <w:divBdr>
            <w:top w:val="none" w:sz="0" w:space="0" w:color="auto"/>
            <w:left w:val="none" w:sz="0" w:space="0" w:color="auto"/>
            <w:bottom w:val="none" w:sz="0" w:space="0" w:color="auto"/>
            <w:right w:val="none" w:sz="0" w:space="0" w:color="auto"/>
          </w:divBdr>
        </w:div>
        <w:div w:id="1965848576">
          <w:marLeft w:val="0"/>
          <w:marRight w:val="0"/>
          <w:marTop w:val="0"/>
          <w:marBottom w:val="0"/>
          <w:divBdr>
            <w:top w:val="none" w:sz="0" w:space="0" w:color="auto"/>
            <w:left w:val="none" w:sz="0" w:space="0" w:color="auto"/>
            <w:bottom w:val="none" w:sz="0" w:space="0" w:color="auto"/>
            <w:right w:val="none" w:sz="0" w:space="0" w:color="auto"/>
          </w:divBdr>
        </w:div>
        <w:div w:id="1423141097">
          <w:marLeft w:val="0"/>
          <w:marRight w:val="0"/>
          <w:marTop w:val="0"/>
          <w:marBottom w:val="0"/>
          <w:divBdr>
            <w:top w:val="none" w:sz="0" w:space="0" w:color="auto"/>
            <w:left w:val="none" w:sz="0" w:space="0" w:color="auto"/>
            <w:bottom w:val="none" w:sz="0" w:space="0" w:color="auto"/>
            <w:right w:val="none" w:sz="0" w:space="0" w:color="auto"/>
          </w:divBdr>
        </w:div>
        <w:div w:id="1441025438">
          <w:marLeft w:val="0"/>
          <w:marRight w:val="0"/>
          <w:marTop w:val="0"/>
          <w:marBottom w:val="0"/>
          <w:divBdr>
            <w:top w:val="none" w:sz="0" w:space="0" w:color="auto"/>
            <w:left w:val="none" w:sz="0" w:space="0" w:color="auto"/>
            <w:bottom w:val="none" w:sz="0" w:space="0" w:color="auto"/>
            <w:right w:val="none" w:sz="0" w:space="0" w:color="auto"/>
          </w:divBdr>
        </w:div>
        <w:div w:id="1327632062">
          <w:marLeft w:val="0"/>
          <w:marRight w:val="0"/>
          <w:marTop w:val="0"/>
          <w:marBottom w:val="0"/>
          <w:divBdr>
            <w:top w:val="none" w:sz="0" w:space="0" w:color="auto"/>
            <w:left w:val="none" w:sz="0" w:space="0" w:color="auto"/>
            <w:bottom w:val="none" w:sz="0" w:space="0" w:color="auto"/>
            <w:right w:val="none" w:sz="0" w:space="0" w:color="auto"/>
          </w:divBdr>
        </w:div>
        <w:div w:id="713192614">
          <w:marLeft w:val="0"/>
          <w:marRight w:val="0"/>
          <w:marTop w:val="0"/>
          <w:marBottom w:val="0"/>
          <w:divBdr>
            <w:top w:val="none" w:sz="0" w:space="0" w:color="auto"/>
            <w:left w:val="none" w:sz="0" w:space="0" w:color="auto"/>
            <w:bottom w:val="none" w:sz="0" w:space="0" w:color="auto"/>
            <w:right w:val="none" w:sz="0" w:space="0" w:color="auto"/>
          </w:divBdr>
        </w:div>
        <w:div w:id="1089699033">
          <w:marLeft w:val="0"/>
          <w:marRight w:val="0"/>
          <w:marTop w:val="0"/>
          <w:marBottom w:val="0"/>
          <w:divBdr>
            <w:top w:val="none" w:sz="0" w:space="0" w:color="auto"/>
            <w:left w:val="none" w:sz="0" w:space="0" w:color="auto"/>
            <w:bottom w:val="none" w:sz="0" w:space="0" w:color="auto"/>
            <w:right w:val="none" w:sz="0" w:space="0" w:color="auto"/>
          </w:divBdr>
        </w:div>
        <w:div w:id="1013074043">
          <w:marLeft w:val="0"/>
          <w:marRight w:val="0"/>
          <w:marTop w:val="0"/>
          <w:marBottom w:val="0"/>
          <w:divBdr>
            <w:top w:val="none" w:sz="0" w:space="0" w:color="auto"/>
            <w:left w:val="none" w:sz="0" w:space="0" w:color="auto"/>
            <w:bottom w:val="none" w:sz="0" w:space="0" w:color="auto"/>
            <w:right w:val="none" w:sz="0" w:space="0" w:color="auto"/>
          </w:divBdr>
        </w:div>
        <w:div w:id="1086919322">
          <w:marLeft w:val="0"/>
          <w:marRight w:val="0"/>
          <w:marTop w:val="0"/>
          <w:marBottom w:val="0"/>
          <w:divBdr>
            <w:top w:val="none" w:sz="0" w:space="0" w:color="auto"/>
            <w:left w:val="none" w:sz="0" w:space="0" w:color="auto"/>
            <w:bottom w:val="none" w:sz="0" w:space="0" w:color="auto"/>
            <w:right w:val="none" w:sz="0" w:space="0" w:color="auto"/>
          </w:divBdr>
        </w:div>
        <w:div w:id="553543136">
          <w:marLeft w:val="0"/>
          <w:marRight w:val="0"/>
          <w:marTop w:val="0"/>
          <w:marBottom w:val="0"/>
          <w:divBdr>
            <w:top w:val="none" w:sz="0" w:space="0" w:color="auto"/>
            <w:left w:val="none" w:sz="0" w:space="0" w:color="auto"/>
            <w:bottom w:val="none" w:sz="0" w:space="0" w:color="auto"/>
            <w:right w:val="none" w:sz="0" w:space="0" w:color="auto"/>
          </w:divBdr>
        </w:div>
        <w:div w:id="1911379547">
          <w:marLeft w:val="0"/>
          <w:marRight w:val="0"/>
          <w:marTop w:val="0"/>
          <w:marBottom w:val="0"/>
          <w:divBdr>
            <w:top w:val="none" w:sz="0" w:space="0" w:color="auto"/>
            <w:left w:val="none" w:sz="0" w:space="0" w:color="auto"/>
            <w:bottom w:val="none" w:sz="0" w:space="0" w:color="auto"/>
            <w:right w:val="none" w:sz="0" w:space="0" w:color="auto"/>
          </w:divBdr>
        </w:div>
        <w:div w:id="137767813">
          <w:marLeft w:val="0"/>
          <w:marRight w:val="0"/>
          <w:marTop w:val="0"/>
          <w:marBottom w:val="0"/>
          <w:divBdr>
            <w:top w:val="none" w:sz="0" w:space="0" w:color="auto"/>
            <w:left w:val="none" w:sz="0" w:space="0" w:color="auto"/>
            <w:bottom w:val="none" w:sz="0" w:space="0" w:color="auto"/>
            <w:right w:val="none" w:sz="0" w:space="0" w:color="auto"/>
          </w:divBdr>
        </w:div>
        <w:div w:id="658728747">
          <w:marLeft w:val="0"/>
          <w:marRight w:val="0"/>
          <w:marTop w:val="0"/>
          <w:marBottom w:val="0"/>
          <w:divBdr>
            <w:top w:val="none" w:sz="0" w:space="0" w:color="auto"/>
            <w:left w:val="none" w:sz="0" w:space="0" w:color="auto"/>
            <w:bottom w:val="none" w:sz="0" w:space="0" w:color="auto"/>
            <w:right w:val="none" w:sz="0" w:space="0" w:color="auto"/>
          </w:divBdr>
        </w:div>
        <w:div w:id="2036467674">
          <w:marLeft w:val="0"/>
          <w:marRight w:val="0"/>
          <w:marTop w:val="0"/>
          <w:marBottom w:val="0"/>
          <w:divBdr>
            <w:top w:val="none" w:sz="0" w:space="0" w:color="auto"/>
            <w:left w:val="none" w:sz="0" w:space="0" w:color="auto"/>
            <w:bottom w:val="none" w:sz="0" w:space="0" w:color="auto"/>
            <w:right w:val="none" w:sz="0" w:space="0" w:color="auto"/>
          </w:divBdr>
        </w:div>
        <w:div w:id="802310564">
          <w:marLeft w:val="0"/>
          <w:marRight w:val="0"/>
          <w:marTop w:val="0"/>
          <w:marBottom w:val="0"/>
          <w:divBdr>
            <w:top w:val="none" w:sz="0" w:space="0" w:color="auto"/>
            <w:left w:val="none" w:sz="0" w:space="0" w:color="auto"/>
            <w:bottom w:val="none" w:sz="0" w:space="0" w:color="auto"/>
            <w:right w:val="none" w:sz="0" w:space="0" w:color="auto"/>
          </w:divBdr>
        </w:div>
        <w:div w:id="780302421">
          <w:marLeft w:val="0"/>
          <w:marRight w:val="0"/>
          <w:marTop w:val="0"/>
          <w:marBottom w:val="0"/>
          <w:divBdr>
            <w:top w:val="none" w:sz="0" w:space="0" w:color="auto"/>
            <w:left w:val="none" w:sz="0" w:space="0" w:color="auto"/>
            <w:bottom w:val="none" w:sz="0" w:space="0" w:color="auto"/>
            <w:right w:val="none" w:sz="0" w:space="0" w:color="auto"/>
          </w:divBdr>
        </w:div>
        <w:div w:id="155536661">
          <w:marLeft w:val="0"/>
          <w:marRight w:val="0"/>
          <w:marTop w:val="0"/>
          <w:marBottom w:val="0"/>
          <w:divBdr>
            <w:top w:val="none" w:sz="0" w:space="0" w:color="auto"/>
            <w:left w:val="none" w:sz="0" w:space="0" w:color="auto"/>
            <w:bottom w:val="none" w:sz="0" w:space="0" w:color="auto"/>
            <w:right w:val="none" w:sz="0" w:space="0" w:color="auto"/>
          </w:divBdr>
        </w:div>
        <w:div w:id="1027752479">
          <w:marLeft w:val="0"/>
          <w:marRight w:val="0"/>
          <w:marTop w:val="0"/>
          <w:marBottom w:val="0"/>
          <w:divBdr>
            <w:top w:val="none" w:sz="0" w:space="0" w:color="auto"/>
            <w:left w:val="none" w:sz="0" w:space="0" w:color="auto"/>
            <w:bottom w:val="none" w:sz="0" w:space="0" w:color="auto"/>
            <w:right w:val="none" w:sz="0" w:space="0" w:color="auto"/>
          </w:divBdr>
        </w:div>
      </w:divsChild>
    </w:div>
    <w:div w:id="700284220">
      <w:bodyDiv w:val="1"/>
      <w:marLeft w:val="0"/>
      <w:marRight w:val="0"/>
      <w:marTop w:val="0"/>
      <w:marBottom w:val="0"/>
      <w:divBdr>
        <w:top w:val="none" w:sz="0" w:space="0" w:color="auto"/>
        <w:left w:val="none" w:sz="0" w:space="0" w:color="auto"/>
        <w:bottom w:val="none" w:sz="0" w:space="0" w:color="auto"/>
        <w:right w:val="none" w:sz="0" w:space="0" w:color="auto"/>
      </w:divBdr>
    </w:div>
    <w:div w:id="706569250">
      <w:bodyDiv w:val="1"/>
      <w:marLeft w:val="0"/>
      <w:marRight w:val="0"/>
      <w:marTop w:val="0"/>
      <w:marBottom w:val="0"/>
      <w:divBdr>
        <w:top w:val="none" w:sz="0" w:space="0" w:color="auto"/>
        <w:left w:val="none" w:sz="0" w:space="0" w:color="auto"/>
        <w:bottom w:val="none" w:sz="0" w:space="0" w:color="auto"/>
        <w:right w:val="none" w:sz="0" w:space="0" w:color="auto"/>
      </w:divBdr>
    </w:div>
    <w:div w:id="726610053">
      <w:bodyDiv w:val="1"/>
      <w:marLeft w:val="0"/>
      <w:marRight w:val="0"/>
      <w:marTop w:val="0"/>
      <w:marBottom w:val="0"/>
      <w:divBdr>
        <w:top w:val="none" w:sz="0" w:space="0" w:color="auto"/>
        <w:left w:val="none" w:sz="0" w:space="0" w:color="auto"/>
        <w:bottom w:val="none" w:sz="0" w:space="0" w:color="auto"/>
        <w:right w:val="none" w:sz="0" w:space="0" w:color="auto"/>
      </w:divBdr>
      <w:divsChild>
        <w:div w:id="455101632">
          <w:marLeft w:val="0"/>
          <w:marRight w:val="0"/>
          <w:marTop w:val="0"/>
          <w:marBottom w:val="0"/>
          <w:divBdr>
            <w:top w:val="none" w:sz="0" w:space="0" w:color="auto"/>
            <w:left w:val="none" w:sz="0" w:space="0" w:color="auto"/>
            <w:bottom w:val="none" w:sz="0" w:space="0" w:color="auto"/>
            <w:right w:val="none" w:sz="0" w:space="0" w:color="auto"/>
          </w:divBdr>
        </w:div>
        <w:div w:id="1528173881">
          <w:marLeft w:val="0"/>
          <w:marRight w:val="0"/>
          <w:marTop w:val="0"/>
          <w:marBottom w:val="0"/>
          <w:divBdr>
            <w:top w:val="none" w:sz="0" w:space="0" w:color="auto"/>
            <w:left w:val="none" w:sz="0" w:space="0" w:color="auto"/>
            <w:bottom w:val="none" w:sz="0" w:space="0" w:color="auto"/>
            <w:right w:val="none" w:sz="0" w:space="0" w:color="auto"/>
          </w:divBdr>
        </w:div>
        <w:div w:id="1923490641">
          <w:marLeft w:val="0"/>
          <w:marRight w:val="0"/>
          <w:marTop w:val="0"/>
          <w:marBottom w:val="0"/>
          <w:divBdr>
            <w:top w:val="none" w:sz="0" w:space="0" w:color="auto"/>
            <w:left w:val="none" w:sz="0" w:space="0" w:color="auto"/>
            <w:bottom w:val="none" w:sz="0" w:space="0" w:color="auto"/>
            <w:right w:val="none" w:sz="0" w:space="0" w:color="auto"/>
          </w:divBdr>
        </w:div>
      </w:divsChild>
    </w:div>
    <w:div w:id="730345616">
      <w:bodyDiv w:val="1"/>
      <w:marLeft w:val="0"/>
      <w:marRight w:val="0"/>
      <w:marTop w:val="0"/>
      <w:marBottom w:val="0"/>
      <w:divBdr>
        <w:top w:val="none" w:sz="0" w:space="0" w:color="auto"/>
        <w:left w:val="none" w:sz="0" w:space="0" w:color="auto"/>
        <w:bottom w:val="none" w:sz="0" w:space="0" w:color="auto"/>
        <w:right w:val="none" w:sz="0" w:space="0" w:color="auto"/>
      </w:divBdr>
      <w:divsChild>
        <w:div w:id="748622714">
          <w:marLeft w:val="0"/>
          <w:marRight w:val="0"/>
          <w:marTop w:val="0"/>
          <w:marBottom w:val="0"/>
          <w:divBdr>
            <w:top w:val="none" w:sz="0" w:space="0" w:color="auto"/>
            <w:left w:val="none" w:sz="0" w:space="0" w:color="auto"/>
            <w:bottom w:val="none" w:sz="0" w:space="0" w:color="auto"/>
            <w:right w:val="none" w:sz="0" w:space="0" w:color="auto"/>
          </w:divBdr>
        </w:div>
        <w:div w:id="822351194">
          <w:marLeft w:val="0"/>
          <w:marRight w:val="0"/>
          <w:marTop w:val="0"/>
          <w:marBottom w:val="0"/>
          <w:divBdr>
            <w:top w:val="none" w:sz="0" w:space="0" w:color="auto"/>
            <w:left w:val="none" w:sz="0" w:space="0" w:color="auto"/>
            <w:bottom w:val="none" w:sz="0" w:space="0" w:color="auto"/>
            <w:right w:val="none" w:sz="0" w:space="0" w:color="auto"/>
          </w:divBdr>
        </w:div>
      </w:divsChild>
    </w:div>
    <w:div w:id="744450623">
      <w:bodyDiv w:val="1"/>
      <w:marLeft w:val="0"/>
      <w:marRight w:val="0"/>
      <w:marTop w:val="0"/>
      <w:marBottom w:val="0"/>
      <w:divBdr>
        <w:top w:val="none" w:sz="0" w:space="0" w:color="auto"/>
        <w:left w:val="none" w:sz="0" w:space="0" w:color="auto"/>
        <w:bottom w:val="none" w:sz="0" w:space="0" w:color="auto"/>
        <w:right w:val="none" w:sz="0" w:space="0" w:color="auto"/>
      </w:divBdr>
      <w:divsChild>
        <w:div w:id="820271856">
          <w:marLeft w:val="0"/>
          <w:marRight w:val="0"/>
          <w:marTop w:val="0"/>
          <w:marBottom w:val="0"/>
          <w:divBdr>
            <w:top w:val="none" w:sz="0" w:space="0" w:color="auto"/>
            <w:left w:val="none" w:sz="0" w:space="0" w:color="auto"/>
            <w:bottom w:val="none" w:sz="0" w:space="0" w:color="auto"/>
            <w:right w:val="none" w:sz="0" w:space="0" w:color="auto"/>
          </w:divBdr>
        </w:div>
        <w:div w:id="1530991901">
          <w:marLeft w:val="0"/>
          <w:marRight w:val="0"/>
          <w:marTop w:val="0"/>
          <w:marBottom w:val="0"/>
          <w:divBdr>
            <w:top w:val="none" w:sz="0" w:space="0" w:color="auto"/>
            <w:left w:val="none" w:sz="0" w:space="0" w:color="auto"/>
            <w:bottom w:val="none" w:sz="0" w:space="0" w:color="auto"/>
            <w:right w:val="none" w:sz="0" w:space="0" w:color="auto"/>
          </w:divBdr>
        </w:div>
        <w:div w:id="2012490886">
          <w:marLeft w:val="0"/>
          <w:marRight w:val="0"/>
          <w:marTop w:val="0"/>
          <w:marBottom w:val="0"/>
          <w:divBdr>
            <w:top w:val="none" w:sz="0" w:space="0" w:color="auto"/>
            <w:left w:val="none" w:sz="0" w:space="0" w:color="auto"/>
            <w:bottom w:val="none" w:sz="0" w:space="0" w:color="auto"/>
            <w:right w:val="none" w:sz="0" w:space="0" w:color="auto"/>
          </w:divBdr>
        </w:div>
      </w:divsChild>
    </w:div>
    <w:div w:id="751044875">
      <w:bodyDiv w:val="1"/>
      <w:marLeft w:val="0"/>
      <w:marRight w:val="0"/>
      <w:marTop w:val="0"/>
      <w:marBottom w:val="0"/>
      <w:divBdr>
        <w:top w:val="none" w:sz="0" w:space="0" w:color="auto"/>
        <w:left w:val="none" w:sz="0" w:space="0" w:color="auto"/>
        <w:bottom w:val="none" w:sz="0" w:space="0" w:color="auto"/>
        <w:right w:val="none" w:sz="0" w:space="0" w:color="auto"/>
      </w:divBdr>
      <w:divsChild>
        <w:div w:id="2115663828">
          <w:marLeft w:val="0"/>
          <w:marRight w:val="0"/>
          <w:marTop w:val="0"/>
          <w:marBottom w:val="0"/>
          <w:divBdr>
            <w:top w:val="none" w:sz="0" w:space="0" w:color="auto"/>
            <w:left w:val="none" w:sz="0" w:space="0" w:color="auto"/>
            <w:bottom w:val="none" w:sz="0" w:space="0" w:color="auto"/>
            <w:right w:val="none" w:sz="0" w:space="0" w:color="auto"/>
          </w:divBdr>
        </w:div>
        <w:div w:id="461771219">
          <w:marLeft w:val="0"/>
          <w:marRight w:val="0"/>
          <w:marTop w:val="0"/>
          <w:marBottom w:val="0"/>
          <w:divBdr>
            <w:top w:val="none" w:sz="0" w:space="0" w:color="auto"/>
            <w:left w:val="none" w:sz="0" w:space="0" w:color="auto"/>
            <w:bottom w:val="none" w:sz="0" w:space="0" w:color="auto"/>
            <w:right w:val="none" w:sz="0" w:space="0" w:color="auto"/>
          </w:divBdr>
        </w:div>
        <w:div w:id="1602487190">
          <w:marLeft w:val="0"/>
          <w:marRight w:val="0"/>
          <w:marTop w:val="0"/>
          <w:marBottom w:val="0"/>
          <w:divBdr>
            <w:top w:val="none" w:sz="0" w:space="0" w:color="auto"/>
            <w:left w:val="none" w:sz="0" w:space="0" w:color="auto"/>
            <w:bottom w:val="none" w:sz="0" w:space="0" w:color="auto"/>
            <w:right w:val="none" w:sz="0" w:space="0" w:color="auto"/>
          </w:divBdr>
        </w:div>
        <w:div w:id="257174734">
          <w:marLeft w:val="0"/>
          <w:marRight w:val="0"/>
          <w:marTop w:val="0"/>
          <w:marBottom w:val="0"/>
          <w:divBdr>
            <w:top w:val="none" w:sz="0" w:space="0" w:color="auto"/>
            <w:left w:val="none" w:sz="0" w:space="0" w:color="auto"/>
            <w:bottom w:val="none" w:sz="0" w:space="0" w:color="auto"/>
            <w:right w:val="none" w:sz="0" w:space="0" w:color="auto"/>
          </w:divBdr>
        </w:div>
        <w:div w:id="1872306071">
          <w:marLeft w:val="0"/>
          <w:marRight w:val="0"/>
          <w:marTop w:val="0"/>
          <w:marBottom w:val="0"/>
          <w:divBdr>
            <w:top w:val="none" w:sz="0" w:space="0" w:color="auto"/>
            <w:left w:val="none" w:sz="0" w:space="0" w:color="auto"/>
            <w:bottom w:val="none" w:sz="0" w:space="0" w:color="auto"/>
            <w:right w:val="none" w:sz="0" w:space="0" w:color="auto"/>
          </w:divBdr>
        </w:div>
        <w:div w:id="2822921">
          <w:marLeft w:val="0"/>
          <w:marRight w:val="0"/>
          <w:marTop w:val="0"/>
          <w:marBottom w:val="0"/>
          <w:divBdr>
            <w:top w:val="none" w:sz="0" w:space="0" w:color="auto"/>
            <w:left w:val="none" w:sz="0" w:space="0" w:color="auto"/>
            <w:bottom w:val="none" w:sz="0" w:space="0" w:color="auto"/>
            <w:right w:val="none" w:sz="0" w:space="0" w:color="auto"/>
          </w:divBdr>
        </w:div>
        <w:div w:id="1583568988">
          <w:marLeft w:val="0"/>
          <w:marRight w:val="0"/>
          <w:marTop w:val="0"/>
          <w:marBottom w:val="0"/>
          <w:divBdr>
            <w:top w:val="none" w:sz="0" w:space="0" w:color="auto"/>
            <w:left w:val="none" w:sz="0" w:space="0" w:color="auto"/>
            <w:bottom w:val="none" w:sz="0" w:space="0" w:color="auto"/>
            <w:right w:val="none" w:sz="0" w:space="0" w:color="auto"/>
          </w:divBdr>
        </w:div>
        <w:div w:id="1437366091">
          <w:marLeft w:val="0"/>
          <w:marRight w:val="0"/>
          <w:marTop w:val="0"/>
          <w:marBottom w:val="0"/>
          <w:divBdr>
            <w:top w:val="none" w:sz="0" w:space="0" w:color="auto"/>
            <w:left w:val="none" w:sz="0" w:space="0" w:color="auto"/>
            <w:bottom w:val="none" w:sz="0" w:space="0" w:color="auto"/>
            <w:right w:val="none" w:sz="0" w:space="0" w:color="auto"/>
          </w:divBdr>
        </w:div>
        <w:div w:id="852763407">
          <w:marLeft w:val="0"/>
          <w:marRight w:val="0"/>
          <w:marTop w:val="0"/>
          <w:marBottom w:val="0"/>
          <w:divBdr>
            <w:top w:val="none" w:sz="0" w:space="0" w:color="auto"/>
            <w:left w:val="none" w:sz="0" w:space="0" w:color="auto"/>
            <w:bottom w:val="none" w:sz="0" w:space="0" w:color="auto"/>
            <w:right w:val="none" w:sz="0" w:space="0" w:color="auto"/>
          </w:divBdr>
        </w:div>
        <w:div w:id="55014876">
          <w:marLeft w:val="0"/>
          <w:marRight w:val="0"/>
          <w:marTop w:val="0"/>
          <w:marBottom w:val="0"/>
          <w:divBdr>
            <w:top w:val="none" w:sz="0" w:space="0" w:color="auto"/>
            <w:left w:val="none" w:sz="0" w:space="0" w:color="auto"/>
            <w:bottom w:val="none" w:sz="0" w:space="0" w:color="auto"/>
            <w:right w:val="none" w:sz="0" w:space="0" w:color="auto"/>
          </w:divBdr>
        </w:div>
      </w:divsChild>
    </w:div>
    <w:div w:id="774402430">
      <w:bodyDiv w:val="1"/>
      <w:marLeft w:val="0"/>
      <w:marRight w:val="0"/>
      <w:marTop w:val="0"/>
      <w:marBottom w:val="0"/>
      <w:divBdr>
        <w:top w:val="none" w:sz="0" w:space="0" w:color="auto"/>
        <w:left w:val="none" w:sz="0" w:space="0" w:color="auto"/>
        <w:bottom w:val="none" w:sz="0" w:space="0" w:color="auto"/>
        <w:right w:val="none" w:sz="0" w:space="0" w:color="auto"/>
      </w:divBdr>
      <w:divsChild>
        <w:div w:id="399597086">
          <w:marLeft w:val="0"/>
          <w:marRight w:val="0"/>
          <w:marTop w:val="0"/>
          <w:marBottom w:val="0"/>
          <w:divBdr>
            <w:top w:val="none" w:sz="0" w:space="0" w:color="auto"/>
            <w:left w:val="none" w:sz="0" w:space="0" w:color="auto"/>
            <w:bottom w:val="none" w:sz="0" w:space="0" w:color="auto"/>
            <w:right w:val="none" w:sz="0" w:space="0" w:color="auto"/>
          </w:divBdr>
        </w:div>
        <w:div w:id="1407729861">
          <w:marLeft w:val="0"/>
          <w:marRight w:val="0"/>
          <w:marTop w:val="0"/>
          <w:marBottom w:val="0"/>
          <w:divBdr>
            <w:top w:val="none" w:sz="0" w:space="0" w:color="auto"/>
            <w:left w:val="none" w:sz="0" w:space="0" w:color="auto"/>
            <w:bottom w:val="none" w:sz="0" w:space="0" w:color="auto"/>
            <w:right w:val="none" w:sz="0" w:space="0" w:color="auto"/>
          </w:divBdr>
        </w:div>
        <w:div w:id="1780880301">
          <w:marLeft w:val="0"/>
          <w:marRight w:val="0"/>
          <w:marTop w:val="0"/>
          <w:marBottom w:val="0"/>
          <w:divBdr>
            <w:top w:val="none" w:sz="0" w:space="0" w:color="auto"/>
            <w:left w:val="none" w:sz="0" w:space="0" w:color="auto"/>
            <w:bottom w:val="none" w:sz="0" w:space="0" w:color="auto"/>
            <w:right w:val="none" w:sz="0" w:space="0" w:color="auto"/>
          </w:divBdr>
        </w:div>
        <w:div w:id="1354107276">
          <w:marLeft w:val="0"/>
          <w:marRight w:val="0"/>
          <w:marTop w:val="0"/>
          <w:marBottom w:val="0"/>
          <w:divBdr>
            <w:top w:val="none" w:sz="0" w:space="0" w:color="auto"/>
            <w:left w:val="none" w:sz="0" w:space="0" w:color="auto"/>
            <w:bottom w:val="none" w:sz="0" w:space="0" w:color="auto"/>
            <w:right w:val="none" w:sz="0" w:space="0" w:color="auto"/>
          </w:divBdr>
        </w:div>
        <w:div w:id="1449811264">
          <w:marLeft w:val="0"/>
          <w:marRight w:val="0"/>
          <w:marTop w:val="0"/>
          <w:marBottom w:val="0"/>
          <w:divBdr>
            <w:top w:val="none" w:sz="0" w:space="0" w:color="auto"/>
            <w:left w:val="none" w:sz="0" w:space="0" w:color="auto"/>
            <w:bottom w:val="none" w:sz="0" w:space="0" w:color="auto"/>
            <w:right w:val="none" w:sz="0" w:space="0" w:color="auto"/>
          </w:divBdr>
        </w:div>
        <w:div w:id="141630167">
          <w:marLeft w:val="0"/>
          <w:marRight w:val="0"/>
          <w:marTop w:val="0"/>
          <w:marBottom w:val="0"/>
          <w:divBdr>
            <w:top w:val="none" w:sz="0" w:space="0" w:color="auto"/>
            <w:left w:val="none" w:sz="0" w:space="0" w:color="auto"/>
            <w:bottom w:val="none" w:sz="0" w:space="0" w:color="auto"/>
            <w:right w:val="none" w:sz="0" w:space="0" w:color="auto"/>
          </w:divBdr>
        </w:div>
        <w:div w:id="1100220196">
          <w:marLeft w:val="0"/>
          <w:marRight w:val="0"/>
          <w:marTop w:val="0"/>
          <w:marBottom w:val="0"/>
          <w:divBdr>
            <w:top w:val="none" w:sz="0" w:space="0" w:color="auto"/>
            <w:left w:val="none" w:sz="0" w:space="0" w:color="auto"/>
            <w:bottom w:val="none" w:sz="0" w:space="0" w:color="auto"/>
            <w:right w:val="none" w:sz="0" w:space="0" w:color="auto"/>
          </w:divBdr>
        </w:div>
        <w:div w:id="1851680782">
          <w:marLeft w:val="0"/>
          <w:marRight w:val="0"/>
          <w:marTop w:val="0"/>
          <w:marBottom w:val="0"/>
          <w:divBdr>
            <w:top w:val="none" w:sz="0" w:space="0" w:color="auto"/>
            <w:left w:val="none" w:sz="0" w:space="0" w:color="auto"/>
            <w:bottom w:val="none" w:sz="0" w:space="0" w:color="auto"/>
            <w:right w:val="none" w:sz="0" w:space="0" w:color="auto"/>
          </w:divBdr>
        </w:div>
        <w:div w:id="2129858522">
          <w:marLeft w:val="0"/>
          <w:marRight w:val="0"/>
          <w:marTop w:val="0"/>
          <w:marBottom w:val="0"/>
          <w:divBdr>
            <w:top w:val="none" w:sz="0" w:space="0" w:color="auto"/>
            <w:left w:val="none" w:sz="0" w:space="0" w:color="auto"/>
            <w:bottom w:val="none" w:sz="0" w:space="0" w:color="auto"/>
            <w:right w:val="none" w:sz="0" w:space="0" w:color="auto"/>
          </w:divBdr>
        </w:div>
        <w:div w:id="518543625">
          <w:marLeft w:val="0"/>
          <w:marRight w:val="0"/>
          <w:marTop w:val="0"/>
          <w:marBottom w:val="0"/>
          <w:divBdr>
            <w:top w:val="none" w:sz="0" w:space="0" w:color="auto"/>
            <w:left w:val="none" w:sz="0" w:space="0" w:color="auto"/>
            <w:bottom w:val="none" w:sz="0" w:space="0" w:color="auto"/>
            <w:right w:val="none" w:sz="0" w:space="0" w:color="auto"/>
          </w:divBdr>
        </w:div>
        <w:div w:id="1302690064">
          <w:marLeft w:val="0"/>
          <w:marRight w:val="0"/>
          <w:marTop w:val="0"/>
          <w:marBottom w:val="0"/>
          <w:divBdr>
            <w:top w:val="none" w:sz="0" w:space="0" w:color="auto"/>
            <w:left w:val="none" w:sz="0" w:space="0" w:color="auto"/>
            <w:bottom w:val="none" w:sz="0" w:space="0" w:color="auto"/>
            <w:right w:val="none" w:sz="0" w:space="0" w:color="auto"/>
          </w:divBdr>
        </w:div>
        <w:div w:id="311450323">
          <w:marLeft w:val="0"/>
          <w:marRight w:val="0"/>
          <w:marTop w:val="0"/>
          <w:marBottom w:val="0"/>
          <w:divBdr>
            <w:top w:val="none" w:sz="0" w:space="0" w:color="auto"/>
            <w:left w:val="none" w:sz="0" w:space="0" w:color="auto"/>
            <w:bottom w:val="none" w:sz="0" w:space="0" w:color="auto"/>
            <w:right w:val="none" w:sz="0" w:space="0" w:color="auto"/>
          </w:divBdr>
        </w:div>
        <w:div w:id="1626811797">
          <w:marLeft w:val="0"/>
          <w:marRight w:val="0"/>
          <w:marTop w:val="0"/>
          <w:marBottom w:val="0"/>
          <w:divBdr>
            <w:top w:val="none" w:sz="0" w:space="0" w:color="auto"/>
            <w:left w:val="none" w:sz="0" w:space="0" w:color="auto"/>
            <w:bottom w:val="none" w:sz="0" w:space="0" w:color="auto"/>
            <w:right w:val="none" w:sz="0" w:space="0" w:color="auto"/>
          </w:divBdr>
        </w:div>
        <w:div w:id="1142313122">
          <w:marLeft w:val="0"/>
          <w:marRight w:val="0"/>
          <w:marTop w:val="0"/>
          <w:marBottom w:val="0"/>
          <w:divBdr>
            <w:top w:val="none" w:sz="0" w:space="0" w:color="auto"/>
            <w:left w:val="none" w:sz="0" w:space="0" w:color="auto"/>
            <w:bottom w:val="none" w:sz="0" w:space="0" w:color="auto"/>
            <w:right w:val="none" w:sz="0" w:space="0" w:color="auto"/>
          </w:divBdr>
        </w:div>
        <w:div w:id="33698654">
          <w:marLeft w:val="0"/>
          <w:marRight w:val="0"/>
          <w:marTop w:val="0"/>
          <w:marBottom w:val="0"/>
          <w:divBdr>
            <w:top w:val="none" w:sz="0" w:space="0" w:color="auto"/>
            <w:left w:val="none" w:sz="0" w:space="0" w:color="auto"/>
            <w:bottom w:val="none" w:sz="0" w:space="0" w:color="auto"/>
            <w:right w:val="none" w:sz="0" w:space="0" w:color="auto"/>
          </w:divBdr>
        </w:div>
        <w:div w:id="729042244">
          <w:marLeft w:val="0"/>
          <w:marRight w:val="0"/>
          <w:marTop w:val="0"/>
          <w:marBottom w:val="0"/>
          <w:divBdr>
            <w:top w:val="none" w:sz="0" w:space="0" w:color="auto"/>
            <w:left w:val="none" w:sz="0" w:space="0" w:color="auto"/>
            <w:bottom w:val="none" w:sz="0" w:space="0" w:color="auto"/>
            <w:right w:val="none" w:sz="0" w:space="0" w:color="auto"/>
          </w:divBdr>
        </w:div>
        <w:div w:id="1341736687">
          <w:marLeft w:val="0"/>
          <w:marRight w:val="0"/>
          <w:marTop w:val="0"/>
          <w:marBottom w:val="0"/>
          <w:divBdr>
            <w:top w:val="none" w:sz="0" w:space="0" w:color="auto"/>
            <w:left w:val="none" w:sz="0" w:space="0" w:color="auto"/>
            <w:bottom w:val="none" w:sz="0" w:space="0" w:color="auto"/>
            <w:right w:val="none" w:sz="0" w:space="0" w:color="auto"/>
          </w:divBdr>
        </w:div>
        <w:div w:id="1820229328">
          <w:marLeft w:val="0"/>
          <w:marRight w:val="0"/>
          <w:marTop w:val="0"/>
          <w:marBottom w:val="0"/>
          <w:divBdr>
            <w:top w:val="none" w:sz="0" w:space="0" w:color="auto"/>
            <w:left w:val="none" w:sz="0" w:space="0" w:color="auto"/>
            <w:bottom w:val="none" w:sz="0" w:space="0" w:color="auto"/>
            <w:right w:val="none" w:sz="0" w:space="0" w:color="auto"/>
          </w:divBdr>
        </w:div>
        <w:div w:id="771703008">
          <w:marLeft w:val="0"/>
          <w:marRight w:val="0"/>
          <w:marTop w:val="0"/>
          <w:marBottom w:val="0"/>
          <w:divBdr>
            <w:top w:val="none" w:sz="0" w:space="0" w:color="auto"/>
            <w:left w:val="none" w:sz="0" w:space="0" w:color="auto"/>
            <w:bottom w:val="none" w:sz="0" w:space="0" w:color="auto"/>
            <w:right w:val="none" w:sz="0" w:space="0" w:color="auto"/>
          </w:divBdr>
        </w:div>
        <w:div w:id="1985692404">
          <w:marLeft w:val="0"/>
          <w:marRight w:val="0"/>
          <w:marTop w:val="0"/>
          <w:marBottom w:val="0"/>
          <w:divBdr>
            <w:top w:val="none" w:sz="0" w:space="0" w:color="auto"/>
            <w:left w:val="none" w:sz="0" w:space="0" w:color="auto"/>
            <w:bottom w:val="none" w:sz="0" w:space="0" w:color="auto"/>
            <w:right w:val="none" w:sz="0" w:space="0" w:color="auto"/>
          </w:divBdr>
        </w:div>
        <w:div w:id="960646738">
          <w:marLeft w:val="0"/>
          <w:marRight w:val="0"/>
          <w:marTop w:val="0"/>
          <w:marBottom w:val="0"/>
          <w:divBdr>
            <w:top w:val="none" w:sz="0" w:space="0" w:color="auto"/>
            <w:left w:val="none" w:sz="0" w:space="0" w:color="auto"/>
            <w:bottom w:val="none" w:sz="0" w:space="0" w:color="auto"/>
            <w:right w:val="none" w:sz="0" w:space="0" w:color="auto"/>
          </w:divBdr>
        </w:div>
      </w:divsChild>
    </w:div>
    <w:div w:id="778573798">
      <w:bodyDiv w:val="1"/>
      <w:marLeft w:val="0"/>
      <w:marRight w:val="0"/>
      <w:marTop w:val="0"/>
      <w:marBottom w:val="0"/>
      <w:divBdr>
        <w:top w:val="none" w:sz="0" w:space="0" w:color="auto"/>
        <w:left w:val="none" w:sz="0" w:space="0" w:color="auto"/>
        <w:bottom w:val="none" w:sz="0" w:space="0" w:color="auto"/>
        <w:right w:val="none" w:sz="0" w:space="0" w:color="auto"/>
      </w:divBdr>
      <w:divsChild>
        <w:div w:id="1854954874">
          <w:marLeft w:val="0"/>
          <w:marRight w:val="0"/>
          <w:marTop w:val="0"/>
          <w:marBottom w:val="0"/>
          <w:divBdr>
            <w:top w:val="none" w:sz="0" w:space="0" w:color="auto"/>
            <w:left w:val="none" w:sz="0" w:space="0" w:color="auto"/>
            <w:bottom w:val="none" w:sz="0" w:space="0" w:color="auto"/>
            <w:right w:val="none" w:sz="0" w:space="0" w:color="auto"/>
          </w:divBdr>
        </w:div>
        <w:div w:id="1051926241">
          <w:marLeft w:val="0"/>
          <w:marRight w:val="0"/>
          <w:marTop w:val="0"/>
          <w:marBottom w:val="0"/>
          <w:divBdr>
            <w:top w:val="none" w:sz="0" w:space="0" w:color="auto"/>
            <w:left w:val="none" w:sz="0" w:space="0" w:color="auto"/>
            <w:bottom w:val="none" w:sz="0" w:space="0" w:color="auto"/>
            <w:right w:val="none" w:sz="0" w:space="0" w:color="auto"/>
          </w:divBdr>
        </w:div>
        <w:div w:id="995960222">
          <w:marLeft w:val="0"/>
          <w:marRight w:val="0"/>
          <w:marTop w:val="0"/>
          <w:marBottom w:val="0"/>
          <w:divBdr>
            <w:top w:val="none" w:sz="0" w:space="0" w:color="auto"/>
            <w:left w:val="none" w:sz="0" w:space="0" w:color="auto"/>
            <w:bottom w:val="none" w:sz="0" w:space="0" w:color="auto"/>
            <w:right w:val="none" w:sz="0" w:space="0" w:color="auto"/>
          </w:divBdr>
        </w:div>
      </w:divsChild>
    </w:div>
    <w:div w:id="789008166">
      <w:bodyDiv w:val="1"/>
      <w:marLeft w:val="0"/>
      <w:marRight w:val="0"/>
      <w:marTop w:val="0"/>
      <w:marBottom w:val="0"/>
      <w:divBdr>
        <w:top w:val="none" w:sz="0" w:space="0" w:color="auto"/>
        <w:left w:val="none" w:sz="0" w:space="0" w:color="auto"/>
        <w:bottom w:val="none" w:sz="0" w:space="0" w:color="auto"/>
        <w:right w:val="none" w:sz="0" w:space="0" w:color="auto"/>
      </w:divBdr>
      <w:divsChild>
        <w:div w:id="150953343">
          <w:marLeft w:val="0"/>
          <w:marRight w:val="0"/>
          <w:marTop w:val="0"/>
          <w:marBottom w:val="0"/>
          <w:divBdr>
            <w:top w:val="none" w:sz="0" w:space="0" w:color="auto"/>
            <w:left w:val="none" w:sz="0" w:space="0" w:color="auto"/>
            <w:bottom w:val="none" w:sz="0" w:space="0" w:color="auto"/>
            <w:right w:val="none" w:sz="0" w:space="0" w:color="auto"/>
          </w:divBdr>
        </w:div>
        <w:div w:id="927078310">
          <w:marLeft w:val="0"/>
          <w:marRight w:val="0"/>
          <w:marTop w:val="0"/>
          <w:marBottom w:val="0"/>
          <w:divBdr>
            <w:top w:val="none" w:sz="0" w:space="0" w:color="auto"/>
            <w:left w:val="none" w:sz="0" w:space="0" w:color="auto"/>
            <w:bottom w:val="none" w:sz="0" w:space="0" w:color="auto"/>
            <w:right w:val="none" w:sz="0" w:space="0" w:color="auto"/>
          </w:divBdr>
        </w:div>
        <w:div w:id="1174144934">
          <w:marLeft w:val="0"/>
          <w:marRight w:val="0"/>
          <w:marTop w:val="0"/>
          <w:marBottom w:val="0"/>
          <w:divBdr>
            <w:top w:val="none" w:sz="0" w:space="0" w:color="auto"/>
            <w:left w:val="none" w:sz="0" w:space="0" w:color="auto"/>
            <w:bottom w:val="none" w:sz="0" w:space="0" w:color="auto"/>
            <w:right w:val="none" w:sz="0" w:space="0" w:color="auto"/>
          </w:divBdr>
        </w:div>
        <w:div w:id="1805000519">
          <w:marLeft w:val="0"/>
          <w:marRight w:val="0"/>
          <w:marTop w:val="0"/>
          <w:marBottom w:val="0"/>
          <w:divBdr>
            <w:top w:val="none" w:sz="0" w:space="0" w:color="auto"/>
            <w:left w:val="none" w:sz="0" w:space="0" w:color="auto"/>
            <w:bottom w:val="none" w:sz="0" w:space="0" w:color="auto"/>
            <w:right w:val="none" w:sz="0" w:space="0" w:color="auto"/>
          </w:divBdr>
        </w:div>
        <w:div w:id="2056810431">
          <w:marLeft w:val="0"/>
          <w:marRight w:val="0"/>
          <w:marTop w:val="0"/>
          <w:marBottom w:val="0"/>
          <w:divBdr>
            <w:top w:val="none" w:sz="0" w:space="0" w:color="auto"/>
            <w:left w:val="none" w:sz="0" w:space="0" w:color="auto"/>
            <w:bottom w:val="none" w:sz="0" w:space="0" w:color="auto"/>
            <w:right w:val="none" w:sz="0" w:space="0" w:color="auto"/>
          </w:divBdr>
        </w:div>
        <w:div w:id="2110269377">
          <w:marLeft w:val="0"/>
          <w:marRight w:val="0"/>
          <w:marTop w:val="0"/>
          <w:marBottom w:val="0"/>
          <w:divBdr>
            <w:top w:val="none" w:sz="0" w:space="0" w:color="auto"/>
            <w:left w:val="none" w:sz="0" w:space="0" w:color="auto"/>
            <w:bottom w:val="none" w:sz="0" w:space="0" w:color="auto"/>
            <w:right w:val="none" w:sz="0" w:space="0" w:color="auto"/>
          </w:divBdr>
        </w:div>
      </w:divsChild>
    </w:div>
    <w:div w:id="795759838">
      <w:bodyDiv w:val="1"/>
      <w:marLeft w:val="0"/>
      <w:marRight w:val="0"/>
      <w:marTop w:val="0"/>
      <w:marBottom w:val="0"/>
      <w:divBdr>
        <w:top w:val="none" w:sz="0" w:space="0" w:color="auto"/>
        <w:left w:val="none" w:sz="0" w:space="0" w:color="auto"/>
        <w:bottom w:val="none" w:sz="0" w:space="0" w:color="auto"/>
        <w:right w:val="none" w:sz="0" w:space="0" w:color="auto"/>
      </w:divBdr>
      <w:divsChild>
        <w:div w:id="7408975">
          <w:marLeft w:val="0"/>
          <w:marRight w:val="0"/>
          <w:marTop w:val="0"/>
          <w:marBottom w:val="0"/>
          <w:divBdr>
            <w:top w:val="none" w:sz="0" w:space="0" w:color="auto"/>
            <w:left w:val="none" w:sz="0" w:space="0" w:color="auto"/>
            <w:bottom w:val="none" w:sz="0" w:space="0" w:color="auto"/>
            <w:right w:val="none" w:sz="0" w:space="0" w:color="auto"/>
          </w:divBdr>
        </w:div>
        <w:div w:id="163472832">
          <w:marLeft w:val="0"/>
          <w:marRight w:val="0"/>
          <w:marTop w:val="0"/>
          <w:marBottom w:val="0"/>
          <w:divBdr>
            <w:top w:val="none" w:sz="0" w:space="0" w:color="auto"/>
            <w:left w:val="none" w:sz="0" w:space="0" w:color="auto"/>
            <w:bottom w:val="none" w:sz="0" w:space="0" w:color="auto"/>
            <w:right w:val="none" w:sz="0" w:space="0" w:color="auto"/>
          </w:divBdr>
        </w:div>
        <w:div w:id="197012535">
          <w:marLeft w:val="0"/>
          <w:marRight w:val="0"/>
          <w:marTop w:val="0"/>
          <w:marBottom w:val="0"/>
          <w:divBdr>
            <w:top w:val="none" w:sz="0" w:space="0" w:color="auto"/>
            <w:left w:val="none" w:sz="0" w:space="0" w:color="auto"/>
            <w:bottom w:val="none" w:sz="0" w:space="0" w:color="auto"/>
            <w:right w:val="none" w:sz="0" w:space="0" w:color="auto"/>
          </w:divBdr>
        </w:div>
        <w:div w:id="281231430">
          <w:marLeft w:val="0"/>
          <w:marRight w:val="0"/>
          <w:marTop w:val="0"/>
          <w:marBottom w:val="0"/>
          <w:divBdr>
            <w:top w:val="none" w:sz="0" w:space="0" w:color="auto"/>
            <w:left w:val="none" w:sz="0" w:space="0" w:color="auto"/>
            <w:bottom w:val="none" w:sz="0" w:space="0" w:color="auto"/>
            <w:right w:val="none" w:sz="0" w:space="0" w:color="auto"/>
          </w:divBdr>
        </w:div>
        <w:div w:id="425270352">
          <w:marLeft w:val="0"/>
          <w:marRight w:val="0"/>
          <w:marTop w:val="0"/>
          <w:marBottom w:val="0"/>
          <w:divBdr>
            <w:top w:val="none" w:sz="0" w:space="0" w:color="auto"/>
            <w:left w:val="none" w:sz="0" w:space="0" w:color="auto"/>
            <w:bottom w:val="none" w:sz="0" w:space="0" w:color="auto"/>
            <w:right w:val="none" w:sz="0" w:space="0" w:color="auto"/>
          </w:divBdr>
        </w:div>
        <w:div w:id="444539473">
          <w:marLeft w:val="0"/>
          <w:marRight w:val="0"/>
          <w:marTop w:val="0"/>
          <w:marBottom w:val="0"/>
          <w:divBdr>
            <w:top w:val="none" w:sz="0" w:space="0" w:color="auto"/>
            <w:left w:val="none" w:sz="0" w:space="0" w:color="auto"/>
            <w:bottom w:val="none" w:sz="0" w:space="0" w:color="auto"/>
            <w:right w:val="none" w:sz="0" w:space="0" w:color="auto"/>
          </w:divBdr>
        </w:div>
        <w:div w:id="578950313">
          <w:marLeft w:val="0"/>
          <w:marRight w:val="0"/>
          <w:marTop w:val="0"/>
          <w:marBottom w:val="0"/>
          <w:divBdr>
            <w:top w:val="none" w:sz="0" w:space="0" w:color="auto"/>
            <w:left w:val="none" w:sz="0" w:space="0" w:color="auto"/>
            <w:bottom w:val="none" w:sz="0" w:space="0" w:color="auto"/>
            <w:right w:val="none" w:sz="0" w:space="0" w:color="auto"/>
          </w:divBdr>
        </w:div>
        <w:div w:id="584344402">
          <w:marLeft w:val="0"/>
          <w:marRight w:val="0"/>
          <w:marTop w:val="0"/>
          <w:marBottom w:val="0"/>
          <w:divBdr>
            <w:top w:val="none" w:sz="0" w:space="0" w:color="auto"/>
            <w:left w:val="none" w:sz="0" w:space="0" w:color="auto"/>
            <w:bottom w:val="none" w:sz="0" w:space="0" w:color="auto"/>
            <w:right w:val="none" w:sz="0" w:space="0" w:color="auto"/>
          </w:divBdr>
        </w:div>
        <w:div w:id="716007574">
          <w:marLeft w:val="0"/>
          <w:marRight w:val="0"/>
          <w:marTop w:val="0"/>
          <w:marBottom w:val="0"/>
          <w:divBdr>
            <w:top w:val="none" w:sz="0" w:space="0" w:color="auto"/>
            <w:left w:val="none" w:sz="0" w:space="0" w:color="auto"/>
            <w:bottom w:val="none" w:sz="0" w:space="0" w:color="auto"/>
            <w:right w:val="none" w:sz="0" w:space="0" w:color="auto"/>
          </w:divBdr>
        </w:div>
        <w:div w:id="779229704">
          <w:marLeft w:val="0"/>
          <w:marRight w:val="0"/>
          <w:marTop w:val="0"/>
          <w:marBottom w:val="0"/>
          <w:divBdr>
            <w:top w:val="none" w:sz="0" w:space="0" w:color="auto"/>
            <w:left w:val="none" w:sz="0" w:space="0" w:color="auto"/>
            <w:bottom w:val="none" w:sz="0" w:space="0" w:color="auto"/>
            <w:right w:val="none" w:sz="0" w:space="0" w:color="auto"/>
          </w:divBdr>
        </w:div>
        <w:div w:id="834539307">
          <w:marLeft w:val="0"/>
          <w:marRight w:val="0"/>
          <w:marTop w:val="0"/>
          <w:marBottom w:val="0"/>
          <w:divBdr>
            <w:top w:val="none" w:sz="0" w:space="0" w:color="auto"/>
            <w:left w:val="none" w:sz="0" w:space="0" w:color="auto"/>
            <w:bottom w:val="none" w:sz="0" w:space="0" w:color="auto"/>
            <w:right w:val="none" w:sz="0" w:space="0" w:color="auto"/>
          </w:divBdr>
        </w:div>
        <w:div w:id="846167155">
          <w:marLeft w:val="0"/>
          <w:marRight w:val="0"/>
          <w:marTop w:val="0"/>
          <w:marBottom w:val="0"/>
          <w:divBdr>
            <w:top w:val="none" w:sz="0" w:space="0" w:color="auto"/>
            <w:left w:val="none" w:sz="0" w:space="0" w:color="auto"/>
            <w:bottom w:val="none" w:sz="0" w:space="0" w:color="auto"/>
            <w:right w:val="none" w:sz="0" w:space="0" w:color="auto"/>
          </w:divBdr>
        </w:div>
        <w:div w:id="919027657">
          <w:marLeft w:val="0"/>
          <w:marRight w:val="0"/>
          <w:marTop w:val="0"/>
          <w:marBottom w:val="0"/>
          <w:divBdr>
            <w:top w:val="none" w:sz="0" w:space="0" w:color="auto"/>
            <w:left w:val="none" w:sz="0" w:space="0" w:color="auto"/>
            <w:bottom w:val="none" w:sz="0" w:space="0" w:color="auto"/>
            <w:right w:val="none" w:sz="0" w:space="0" w:color="auto"/>
          </w:divBdr>
        </w:div>
        <w:div w:id="977108082">
          <w:marLeft w:val="0"/>
          <w:marRight w:val="0"/>
          <w:marTop w:val="0"/>
          <w:marBottom w:val="0"/>
          <w:divBdr>
            <w:top w:val="none" w:sz="0" w:space="0" w:color="auto"/>
            <w:left w:val="none" w:sz="0" w:space="0" w:color="auto"/>
            <w:bottom w:val="none" w:sz="0" w:space="0" w:color="auto"/>
            <w:right w:val="none" w:sz="0" w:space="0" w:color="auto"/>
          </w:divBdr>
        </w:div>
        <w:div w:id="1021198726">
          <w:marLeft w:val="0"/>
          <w:marRight w:val="0"/>
          <w:marTop w:val="0"/>
          <w:marBottom w:val="0"/>
          <w:divBdr>
            <w:top w:val="none" w:sz="0" w:space="0" w:color="auto"/>
            <w:left w:val="none" w:sz="0" w:space="0" w:color="auto"/>
            <w:bottom w:val="none" w:sz="0" w:space="0" w:color="auto"/>
            <w:right w:val="none" w:sz="0" w:space="0" w:color="auto"/>
          </w:divBdr>
        </w:div>
        <w:div w:id="1022435098">
          <w:marLeft w:val="0"/>
          <w:marRight w:val="0"/>
          <w:marTop w:val="0"/>
          <w:marBottom w:val="0"/>
          <w:divBdr>
            <w:top w:val="none" w:sz="0" w:space="0" w:color="auto"/>
            <w:left w:val="none" w:sz="0" w:space="0" w:color="auto"/>
            <w:bottom w:val="none" w:sz="0" w:space="0" w:color="auto"/>
            <w:right w:val="none" w:sz="0" w:space="0" w:color="auto"/>
          </w:divBdr>
        </w:div>
        <w:div w:id="1061100877">
          <w:marLeft w:val="0"/>
          <w:marRight w:val="0"/>
          <w:marTop w:val="0"/>
          <w:marBottom w:val="0"/>
          <w:divBdr>
            <w:top w:val="none" w:sz="0" w:space="0" w:color="auto"/>
            <w:left w:val="none" w:sz="0" w:space="0" w:color="auto"/>
            <w:bottom w:val="none" w:sz="0" w:space="0" w:color="auto"/>
            <w:right w:val="none" w:sz="0" w:space="0" w:color="auto"/>
          </w:divBdr>
        </w:div>
        <w:div w:id="1111974029">
          <w:marLeft w:val="0"/>
          <w:marRight w:val="0"/>
          <w:marTop w:val="0"/>
          <w:marBottom w:val="0"/>
          <w:divBdr>
            <w:top w:val="none" w:sz="0" w:space="0" w:color="auto"/>
            <w:left w:val="none" w:sz="0" w:space="0" w:color="auto"/>
            <w:bottom w:val="none" w:sz="0" w:space="0" w:color="auto"/>
            <w:right w:val="none" w:sz="0" w:space="0" w:color="auto"/>
          </w:divBdr>
        </w:div>
        <w:div w:id="1123234285">
          <w:marLeft w:val="0"/>
          <w:marRight w:val="0"/>
          <w:marTop w:val="0"/>
          <w:marBottom w:val="0"/>
          <w:divBdr>
            <w:top w:val="none" w:sz="0" w:space="0" w:color="auto"/>
            <w:left w:val="none" w:sz="0" w:space="0" w:color="auto"/>
            <w:bottom w:val="none" w:sz="0" w:space="0" w:color="auto"/>
            <w:right w:val="none" w:sz="0" w:space="0" w:color="auto"/>
          </w:divBdr>
        </w:div>
        <w:div w:id="1518276308">
          <w:marLeft w:val="0"/>
          <w:marRight w:val="0"/>
          <w:marTop w:val="0"/>
          <w:marBottom w:val="0"/>
          <w:divBdr>
            <w:top w:val="none" w:sz="0" w:space="0" w:color="auto"/>
            <w:left w:val="none" w:sz="0" w:space="0" w:color="auto"/>
            <w:bottom w:val="none" w:sz="0" w:space="0" w:color="auto"/>
            <w:right w:val="none" w:sz="0" w:space="0" w:color="auto"/>
          </w:divBdr>
        </w:div>
        <w:div w:id="1668440749">
          <w:marLeft w:val="0"/>
          <w:marRight w:val="0"/>
          <w:marTop w:val="0"/>
          <w:marBottom w:val="0"/>
          <w:divBdr>
            <w:top w:val="none" w:sz="0" w:space="0" w:color="auto"/>
            <w:left w:val="none" w:sz="0" w:space="0" w:color="auto"/>
            <w:bottom w:val="none" w:sz="0" w:space="0" w:color="auto"/>
            <w:right w:val="none" w:sz="0" w:space="0" w:color="auto"/>
          </w:divBdr>
        </w:div>
        <w:div w:id="1833327640">
          <w:marLeft w:val="0"/>
          <w:marRight w:val="0"/>
          <w:marTop w:val="0"/>
          <w:marBottom w:val="0"/>
          <w:divBdr>
            <w:top w:val="none" w:sz="0" w:space="0" w:color="auto"/>
            <w:left w:val="none" w:sz="0" w:space="0" w:color="auto"/>
            <w:bottom w:val="none" w:sz="0" w:space="0" w:color="auto"/>
            <w:right w:val="none" w:sz="0" w:space="0" w:color="auto"/>
          </w:divBdr>
        </w:div>
        <w:div w:id="1879968103">
          <w:marLeft w:val="0"/>
          <w:marRight w:val="0"/>
          <w:marTop w:val="0"/>
          <w:marBottom w:val="0"/>
          <w:divBdr>
            <w:top w:val="none" w:sz="0" w:space="0" w:color="auto"/>
            <w:left w:val="none" w:sz="0" w:space="0" w:color="auto"/>
            <w:bottom w:val="none" w:sz="0" w:space="0" w:color="auto"/>
            <w:right w:val="none" w:sz="0" w:space="0" w:color="auto"/>
          </w:divBdr>
        </w:div>
        <w:div w:id="1966543611">
          <w:marLeft w:val="0"/>
          <w:marRight w:val="0"/>
          <w:marTop w:val="0"/>
          <w:marBottom w:val="0"/>
          <w:divBdr>
            <w:top w:val="none" w:sz="0" w:space="0" w:color="auto"/>
            <w:left w:val="none" w:sz="0" w:space="0" w:color="auto"/>
            <w:bottom w:val="none" w:sz="0" w:space="0" w:color="auto"/>
            <w:right w:val="none" w:sz="0" w:space="0" w:color="auto"/>
          </w:divBdr>
        </w:div>
        <w:div w:id="1972008536">
          <w:marLeft w:val="0"/>
          <w:marRight w:val="0"/>
          <w:marTop w:val="0"/>
          <w:marBottom w:val="0"/>
          <w:divBdr>
            <w:top w:val="none" w:sz="0" w:space="0" w:color="auto"/>
            <w:left w:val="none" w:sz="0" w:space="0" w:color="auto"/>
            <w:bottom w:val="none" w:sz="0" w:space="0" w:color="auto"/>
            <w:right w:val="none" w:sz="0" w:space="0" w:color="auto"/>
          </w:divBdr>
        </w:div>
        <w:div w:id="1975676007">
          <w:marLeft w:val="0"/>
          <w:marRight w:val="0"/>
          <w:marTop w:val="0"/>
          <w:marBottom w:val="0"/>
          <w:divBdr>
            <w:top w:val="none" w:sz="0" w:space="0" w:color="auto"/>
            <w:left w:val="none" w:sz="0" w:space="0" w:color="auto"/>
            <w:bottom w:val="none" w:sz="0" w:space="0" w:color="auto"/>
            <w:right w:val="none" w:sz="0" w:space="0" w:color="auto"/>
          </w:divBdr>
        </w:div>
      </w:divsChild>
    </w:div>
    <w:div w:id="814495477">
      <w:bodyDiv w:val="1"/>
      <w:marLeft w:val="0"/>
      <w:marRight w:val="0"/>
      <w:marTop w:val="0"/>
      <w:marBottom w:val="0"/>
      <w:divBdr>
        <w:top w:val="none" w:sz="0" w:space="0" w:color="auto"/>
        <w:left w:val="none" w:sz="0" w:space="0" w:color="auto"/>
        <w:bottom w:val="none" w:sz="0" w:space="0" w:color="auto"/>
        <w:right w:val="none" w:sz="0" w:space="0" w:color="auto"/>
      </w:divBdr>
      <w:divsChild>
        <w:div w:id="1072966957">
          <w:marLeft w:val="0"/>
          <w:marRight w:val="0"/>
          <w:marTop w:val="0"/>
          <w:marBottom w:val="0"/>
          <w:divBdr>
            <w:top w:val="none" w:sz="0" w:space="0" w:color="auto"/>
            <w:left w:val="none" w:sz="0" w:space="0" w:color="auto"/>
            <w:bottom w:val="none" w:sz="0" w:space="0" w:color="auto"/>
            <w:right w:val="none" w:sz="0" w:space="0" w:color="auto"/>
          </w:divBdr>
        </w:div>
        <w:div w:id="1203247794">
          <w:marLeft w:val="0"/>
          <w:marRight w:val="0"/>
          <w:marTop w:val="0"/>
          <w:marBottom w:val="0"/>
          <w:divBdr>
            <w:top w:val="none" w:sz="0" w:space="0" w:color="auto"/>
            <w:left w:val="none" w:sz="0" w:space="0" w:color="auto"/>
            <w:bottom w:val="none" w:sz="0" w:space="0" w:color="auto"/>
            <w:right w:val="none" w:sz="0" w:space="0" w:color="auto"/>
          </w:divBdr>
        </w:div>
        <w:div w:id="1754626856">
          <w:marLeft w:val="0"/>
          <w:marRight w:val="0"/>
          <w:marTop w:val="0"/>
          <w:marBottom w:val="0"/>
          <w:divBdr>
            <w:top w:val="none" w:sz="0" w:space="0" w:color="auto"/>
            <w:left w:val="none" w:sz="0" w:space="0" w:color="auto"/>
            <w:bottom w:val="none" w:sz="0" w:space="0" w:color="auto"/>
            <w:right w:val="none" w:sz="0" w:space="0" w:color="auto"/>
          </w:divBdr>
        </w:div>
      </w:divsChild>
    </w:div>
    <w:div w:id="824976918">
      <w:bodyDiv w:val="1"/>
      <w:marLeft w:val="0"/>
      <w:marRight w:val="0"/>
      <w:marTop w:val="0"/>
      <w:marBottom w:val="0"/>
      <w:divBdr>
        <w:top w:val="none" w:sz="0" w:space="0" w:color="auto"/>
        <w:left w:val="none" w:sz="0" w:space="0" w:color="auto"/>
        <w:bottom w:val="none" w:sz="0" w:space="0" w:color="auto"/>
        <w:right w:val="none" w:sz="0" w:space="0" w:color="auto"/>
      </w:divBdr>
    </w:div>
    <w:div w:id="836381197">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sChild>
        <w:div w:id="2126458245">
          <w:marLeft w:val="547"/>
          <w:marRight w:val="0"/>
          <w:marTop w:val="0"/>
          <w:marBottom w:val="0"/>
          <w:divBdr>
            <w:top w:val="none" w:sz="0" w:space="0" w:color="auto"/>
            <w:left w:val="none" w:sz="0" w:space="0" w:color="auto"/>
            <w:bottom w:val="none" w:sz="0" w:space="0" w:color="auto"/>
            <w:right w:val="none" w:sz="0" w:space="0" w:color="auto"/>
          </w:divBdr>
        </w:div>
        <w:div w:id="1337876736">
          <w:marLeft w:val="547"/>
          <w:marRight w:val="0"/>
          <w:marTop w:val="0"/>
          <w:marBottom w:val="0"/>
          <w:divBdr>
            <w:top w:val="none" w:sz="0" w:space="0" w:color="auto"/>
            <w:left w:val="none" w:sz="0" w:space="0" w:color="auto"/>
            <w:bottom w:val="none" w:sz="0" w:space="0" w:color="auto"/>
            <w:right w:val="none" w:sz="0" w:space="0" w:color="auto"/>
          </w:divBdr>
        </w:div>
        <w:div w:id="1306664741">
          <w:marLeft w:val="547"/>
          <w:marRight w:val="0"/>
          <w:marTop w:val="0"/>
          <w:marBottom w:val="0"/>
          <w:divBdr>
            <w:top w:val="none" w:sz="0" w:space="0" w:color="auto"/>
            <w:left w:val="none" w:sz="0" w:space="0" w:color="auto"/>
            <w:bottom w:val="none" w:sz="0" w:space="0" w:color="auto"/>
            <w:right w:val="none" w:sz="0" w:space="0" w:color="auto"/>
          </w:divBdr>
        </w:div>
        <w:div w:id="1756783396">
          <w:marLeft w:val="547"/>
          <w:marRight w:val="0"/>
          <w:marTop w:val="0"/>
          <w:marBottom w:val="0"/>
          <w:divBdr>
            <w:top w:val="none" w:sz="0" w:space="0" w:color="auto"/>
            <w:left w:val="none" w:sz="0" w:space="0" w:color="auto"/>
            <w:bottom w:val="none" w:sz="0" w:space="0" w:color="auto"/>
            <w:right w:val="none" w:sz="0" w:space="0" w:color="auto"/>
          </w:divBdr>
        </w:div>
        <w:div w:id="160462910">
          <w:marLeft w:val="547"/>
          <w:marRight w:val="0"/>
          <w:marTop w:val="0"/>
          <w:marBottom w:val="0"/>
          <w:divBdr>
            <w:top w:val="none" w:sz="0" w:space="0" w:color="auto"/>
            <w:left w:val="none" w:sz="0" w:space="0" w:color="auto"/>
            <w:bottom w:val="none" w:sz="0" w:space="0" w:color="auto"/>
            <w:right w:val="none" w:sz="0" w:space="0" w:color="auto"/>
          </w:divBdr>
        </w:div>
        <w:div w:id="1349866940">
          <w:marLeft w:val="547"/>
          <w:marRight w:val="0"/>
          <w:marTop w:val="0"/>
          <w:marBottom w:val="0"/>
          <w:divBdr>
            <w:top w:val="none" w:sz="0" w:space="0" w:color="auto"/>
            <w:left w:val="none" w:sz="0" w:space="0" w:color="auto"/>
            <w:bottom w:val="none" w:sz="0" w:space="0" w:color="auto"/>
            <w:right w:val="none" w:sz="0" w:space="0" w:color="auto"/>
          </w:divBdr>
        </w:div>
      </w:divsChild>
    </w:div>
    <w:div w:id="857309175">
      <w:bodyDiv w:val="1"/>
      <w:marLeft w:val="0"/>
      <w:marRight w:val="0"/>
      <w:marTop w:val="0"/>
      <w:marBottom w:val="0"/>
      <w:divBdr>
        <w:top w:val="none" w:sz="0" w:space="0" w:color="auto"/>
        <w:left w:val="none" w:sz="0" w:space="0" w:color="auto"/>
        <w:bottom w:val="none" w:sz="0" w:space="0" w:color="auto"/>
        <w:right w:val="none" w:sz="0" w:space="0" w:color="auto"/>
      </w:divBdr>
    </w:div>
    <w:div w:id="862086823">
      <w:bodyDiv w:val="1"/>
      <w:marLeft w:val="0"/>
      <w:marRight w:val="0"/>
      <w:marTop w:val="0"/>
      <w:marBottom w:val="0"/>
      <w:divBdr>
        <w:top w:val="none" w:sz="0" w:space="0" w:color="auto"/>
        <w:left w:val="none" w:sz="0" w:space="0" w:color="auto"/>
        <w:bottom w:val="none" w:sz="0" w:space="0" w:color="auto"/>
        <w:right w:val="none" w:sz="0" w:space="0" w:color="auto"/>
      </w:divBdr>
    </w:div>
    <w:div w:id="862287500">
      <w:bodyDiv w:val="1"/>
      <w:marLeft w:val="0"/>
      <w:marRight w:val="0"/>
      <w:marTop w:val="0"/>
      <w:marBottom w:val="0"/>
      <w:divBdr>
        <w:top w:val="none" w:sz="0" w:space="0" w:color="auto"/>
        <w:left w:val="none" w:sz="0" w:space="0" w:color="auto"/>
        <w:bottom w:val="none" w:sz="0" w:space="0" w:color="auto"/>
        <w:right w:val="none" w:sz="0" w:space="0" w:color="auto"/>
      </w:divBdr>
    </w:div>
    <w:div w:id="873613287">
      <w:bodyDiv w:val="1"/>
      <w:marLeft w:val="0"/>
      <w:marRight w:val="0"/>
      <w:marTop w:val="0"/>
      <w:marBottom w:val="0"/>
      <w:divBdr>
        <w:top w:val="none" w:sz="0" w:space="0" w:color="auto"/>
        <w:left w:val="none" w:sz="0" w:space="0" w:color="auto"/>
        <w:bottom w:val="none" w:sz="0" w:space="0" w:color="auto"/>
        <w:right w:val="none" w:sz="0" w:space="0" w:color="auto"/>
      </w:divBdr>
    </w:div>
    <w:div w:id="881748014">
      <w:bodyDiv w:val="1"/>
      <w:marLeft w:val="0"/>
      <w:marRight w:val="0"/>
      <w:marTop w:val="0"/>
      <w:marBottom w:val="0"/>
      <w:divBdr>
        <w:top w:val="none" w:sz="0" w:space="0" w:color="auto"/>
        <w:left w:val="none" w:sz="0" w:space="0" w:color="auto"/>
        <w:bottom w:val="none" w:sz="0" w:space="0" w:color="auto"/>
        <w:right w:val="none" w:sz="0" w:space="0" w:color="auto"/>
      </w:divBdr>
      <w:divsChild>
        <w:div w:id="27528905">
          <w:marLeft w:val="0"/>
          <w:marRight w:val="0"/>
          <w:marTop w:val="0"/>
          <w:marBottom w:val="0"/>
          <w:divBdr>
            <w:top w:val="none" w:sz="0" w:space="0" w:color="auto"/>
            <w:left w:val="none" w:sz="0" w:space="0" w:color="auto"/>
            <w:bottom w:val="none" w:sz="0" w:space="0" w:color="auto"/>
            <w:right w:val="none" w:sz="0" w:space="0" w:color="auto"/>
          </w:divBdr>
        </w:div>
        <w:div w:id="1127703377">
          <w:marLeft w:val="0"/>
          <w:marRight w:val="0"/>
          <w:marTop w:val="0"/>
          <w:marBottom w:val="0"/>
          <w:divBdr>
            <w:top w:val="none" w:sz="0" w:space="0" w:color="auto"/>
            <w:left w:val="none" w:sz="0" w:space="0" w:color="auto"/>
            <w:bottom w:val="none" w:sz="0" w:space="0" w:color="auto"/>
            <w:right w:val="none" w:sz="0" w:space="0" w:color="auto"/>
          </w:divBdr>
        </w:div>
        <w:div w:id="1165362400">
          <w:marLeft w:val="0"/>
          <w:marRight w:val="0"/>
          <w:marTop w:val="0"/>
          <w:marBottom w:val="0"/>
          <w:divBdr>
            <w:top w:val="none" w:sz="0" w:space="0" w:color="auto"/>
            <w:left w:val="none" w:sz="0" w:space="0" w:color="auto"/>
            <w:bottom w:val="none" w:sz="0" w:space="0" w:color="auto"/>
            <w:right w:val="none" w:sz="0" w:space="0" w:color="auto"/>
          </w:divBdr>
        </w:div>
      </w:divsChild>
    </w:div>
    <w:div w:id="884946065">
      <w:bodyDiv w:val="1"/>
      <w:marLeft w:val="0"/>
      <w:marRight w:val="0"/>
      <w:marTop w:val="0"/>
      <w:marBottom w:val="0"/>
      <w:divBdr>
        <w:top w:val="none" w:sz="0" w:space="0" w:color="auto"/>
        <w:left w:val="none" w:sz="0" w:space="0" w:color="auto"/>
        <w:bottom w:val="none" w:sz="0" w:space="0" w:color="auto"/>
        <w:right w:val="none" w:sz="0" w:space="0" w:color="auto"/>
      </w:divBdr>
      <w:divsChild>
        <w:div w:id="536310511">
          <w:marLeft w:val="0"/>
          <w:marRight w:val="0"/>
          <w:marTop w:val="0"/>
          <w:marBottom w:val="0"/>
          <w:divBdr>
            <w:top w:val="none" w:sz="0" w:space="0" w:color="auto"/>
            <w:left w:val="none" w:sz="0" w:space="0" w:color="auto"/>
            <w:bottom w:val="none" w:sz="0" w:space="0" w:color="auto"/>
            <w:right w:val="none" w:sz="0" w:space="0" w:color="auto"/>
          </w:divBdr>
        </w:div>
        <w:div w:id="850949153">
          <w:marLeft w:val="0"/>
          <w:marRight w:val="0"/>
          <w:marTop w:val="0"/>
          <w:marBottom w:val="0"/>
          <w:divBdr>
            <w:top w:val="none" w:sz="0" w:space="0" w:color="auto"/>
            <w:left w:val="none" w:sz="0" w:space="0" w:color="auto"/>
            <w:bottom w:val="none" w:sz="0" w:space="0" w:color="auto"/>
            <w:right w:val="none" w:sz="0" w:space="0" w:color="auto"/>
          </w:divBdr>
        </w:div>
        <w:div w:id="1347321257">
          <w:marLeft w:val="0"/>
          <w:marRight w:val="0"/>
          <w:marTop w:val="0"/>
          <w:marBottom w:val="0"/>
          <w:divBdr>
            <w:top w:val="none" w:sz="0" w:space="0" w:color="auto"/>
            <w:left w:val="none" w:sz="0" w:space="0" w:color="auto"/>
            <w:bottom w:val="none" w:sz="0" w:space="0" w:color="auto"/>
            <w:right w:val="none" w:sz="0" w:space="0" w:color="auto"/>
          </w:divBdr>
        </w:div>
        <w:div w:id="1497382132">
          <w:marLeft w:val="0"/>
          <w:marRight w:val="0"/>
          <w:marTop w:val="0"/>
          <w:marBottom w:val="0"/>
          <w:divBdr>
            <w:top w:val="none" w:sz="0" w:space="0" w:color="auto"/>
            <w:left w:val="none" w:sz="0" w:space="0" w:color="auto"/>
            <w:bottom w:val="none" w:sz="0" w:space="0" w:color="auto"/>
            <w:right w:val="none" w:sz="0" w:space="0" w:color="auto"/>
          </w:divBdr>
        </w:div>
        <w:div w:id="1536431292">
          <w:marLeft w:val="0"/>
          <w:marRight w:val="0"/>
          <w:marTop w:val="0"/>
          <w:marBottom w:val="0"/>
          <w:divBdr>
            <w:top w:val="none" w:sz="0" w:space="0" w:color="auto"/>
            <w:left w:val="none" w:sz="0" w:space="0" w:color="auto"/>
            <w:bottom w:val="none" w:sz="0" w:space="0" w:color="auto"/>
            <w:right w:val="none" w:sz="0" w:space="0" w:color="auto"/>
          </w:divBdr>
        </w:div>
        <w:div w:id="1544749552">
          <w:marLeft w:val="0"/>
          <w:marRight w:val="0"/>
          <w:marTop w:val="0"/>
          <w:marBottom w:val="0"/>
          <w:divBdr>
            <w:top w:val="none" w:sz="0" w:space="0" w:color="auto"/>
            <w:left w:val="none" w:sz="0" w:space="0" w:color="auto"/>
            <w:bottom w:val="none" w:sz="0" w:space="0" w:color="auto"/>
            <w:right w:val="none" w:sz="0" w:space="0" w:color="auto"/>
          </w:divBdr>
        </w:div>
        <w:div w:id="1678117427">
          <w:marLeft w:val="0"/>
          <w:marRight w:val="0"/>
          <w:marTop w:val="0"/>
          <w:marBottom w:val="0"/>
          <w:divBdr>
            <w:top w:val="none" w:sz="0" w:space="0" w:color="auto"/>
            <w:left w:val="none" w:sz="0" w:space="0" w:color="auto"/>
            <w:bottom w:val="none" w:sz="0" w:space="0" w:color="auto"/>
            <w:right w:val="none" w:sz="0" w:space="0" w:color="auto"/>
          </w:divBdr>
        </w:div>
        <w:div w:id="2113698009">
          <w:marLeft w:val="0"/>
          <w:marRight w:val="0"/>
          <w:marTop w:val="0"/>
          <w:marBottom w:val="0"/>
          <w:divBdr>
            <w:top w:val="none" w:sz="0" w:space="0" w:color="auto"/>
            <w:left w:val="none" w:sz="0" w:space="0" w:color="auto"/>
            <w:bottom w:val="none" w:sz="0" w:space="0" w:color="auto"/>
            <w:right w:val="none" w:sz="0" w:space="0" w:color="auto"/>
          </w:divBdr>
        </w:div>
        <w:div w:id="2132894728">
          <w:marLeft w:val="0"/>
          <w:marRight w:val="0"/>
          <w:marTop w:val="0"/>
          <w:marBottom w:val="0"/>
          <w:divBdr>
            <w:top w:val="none" w:sz="0" w:space="0" w:color="auto"/>
            <w:left w:val="none" w:sz="0" w:space="0" w:color="auto"/>
            <w:bottom w:val="none" w:sz="0" w:space="0" w:color="auto"/>
            <w:right w:val="none" w:sz="0" w:space="0" w:color="auto"/>
          </w:divBdr>
        </w:div>
      </w:divsChild>
    </w:div>
    <w:div w:id="953100284">
      <w:bodyDiv w:val="1"/>
      <w:marLeft w:val="0"/>
      <w:marRight w:val="0"/>
      <w:marTop w:val="0"/>
      <w:marBottom w:val="0"/>
      <w:divBdr>
        <w:top w:val="none" w:sz="0" w:space="0" w:color="auto"/>
        <w:left w:val="none" w:sz="0" w:space="0" w:color="auto"/>
        <w:bottom w:val="none" w:sz="0" w:space="0" w:color="auto"/>
        <w:right w:val="none" w:sz="0" w:space="0" w:color="auto"/>
      </w:divBdr>
      <w:divsChild>
        <w:div w:id="1118908351">
          <w:marLeft w:val="0"/>
          <w:marRight w:val="0"/>
          <w:marTop w:val="0"/>
          <w:marBottom w:val="0"/>
          <w:divBdr>
            <w:top w:val="none" w:sz="0" w:space="0" w:color="auto"/>
            <w:left w:val="single" w:sz="2" w:space="0" w:color="2E2E2E"/>
            <w:bottom w:val="single" w:sz="2" w:space="0" w:color="2E2E2E"/>
            <w:right w:val="single" w:sz="2" w:space="0" w:color="2E2E2E"/>
          </w:divBdr>
          <w:divsChild>
            <w:div w:id="2028480506">
              <w:marLeft w:val="0"/>
              <w:marRight w:val="0"/>
              <w:marTop w:val="15"/>
              <w:marBottom w:val="0"/>
              <w:divBdr>
                <w:top w:val="none" w:sz="0" w:space="0" w:color="auto"/>
                <w:left w:val="none" w:sz="0" w:space="0" w:color="auto"/>
                <w:bottom w:val="none" w:sz="0" w:space="0" w:color="auto"/>
                <w:right w:val="none" w:sz="0" w:space="0" w:color="auto"/>
              </w:divBdr>
              <w:divsChild>
                <w:div w:id="1268151080">
                  <w:marLeft w:val="0"/>
                  <w:marRight w:val="0"/>
                  <w:marTop w:val="0"/>
                  <w:marBottom w:val="0"/>
                  <w:divBdr>
                    <w:top w:val="none" w:sz="0" w:space="0" w:color="auto"/>
                    <w:left w:val="none" w:sz="0" w:space="0" w:color="auto"/>
                    <w:bottom w:val="none" w:sz="0" w:space="0" w:color="auto"/>
                    <w:right w:val="none" w:sz="0" w:space="0" w:color="auto"/>
                  </w:divBdr>
                  <w:divsChild>
                    <w:div w:id="1941713261">
                      <w:marLeft w:val="0"/>
                      <w:marRight w:val="0"/>
                      <w:marTop w:val="0"/>
                      <w:marBottom w:val="0"/>
                      <w:divBdr>
                        <w:top w:val="none" w:sz="0" w:space="0" w:color="auto"/>
                        <w:left w:val="none" w:sz="0" w:space="0" w:color="auto"/>
                        <w:bottom w:val="none" w:sz="0" w:space="0" w:color="auto"/>
                        <w:right w:val="none" w:sz="0" w:space="0" w:color="auto"/>
                      </w:divBdr>
                      <w:divsChild>
                        <w:div w:id="8492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69243">
      <w:bodyDiv w:val="1"/>
      <w:marLeft w:val="0"/>
      <w:marRight w:val="0"/>
      <w:marTop w:val="0"/>
      <w:marBottom w:val="0"/>
      <w:divBdr>
        <w:top w:val="none" w:sz="0" w:space="0" w:color="auto"/>
        <w:left w:val="none" w:sz="0" w:space="0" w:color="auto"/>
        <w:bottom w:val="none" w:sz="0" w:space="0" w:color="auto"/>
        <w:right w:val="none" w:sz="0" w:space="0" w:color="auto"/>
      </w:divBdr>
    </w:div>
    <w:div w:id="972558216">
      <w:bodyDiv w:val="1"/>
      <w:marLeft w:val="0"/>
      <w:marRight w:val="0"/>
      <w:marTop w:val="0"/>
      <w:marBottom w:val="0"/>
      <w:divBdr>
        <w:top w:val="none" w:sz="0" w:space="0" w:color="auto"/>
        <w:left w:val="none" w:sz="0" w:space="0" w:color="auto"/>
        <w:bottom w:val="none" w:sz="0" w:space="0" w:color="auto"/>
        <w:right w:val="none" w:sz="0" w:space="0" w:color="auto"/>
      </w:divBdr>
      <w:divsChild>
        <w:div w:id="310250820">
          <w:marLeft w:val="0"/>
          <w:marRight w:val="0"/>
          <w:marTop w:val="0"/>
          <w:marBottom w:val="0"/>
          <w:divBdr>
            <w:top w:val="none" w:sz="0" w:space="0" w:color="auto"/>
            <w:left w:val="none" w:sz="0" w:space="0" w:color="auto"/>
            <w:bottom w:val="none" w:sz="0" w:space="0" w:color="auto"/>
            <w:right w:val="none" w:sz="0" w:space="0" w:color="auto"/>
          </w:divBdr>
        </w:div>
        <w:div w:id="421070103">
          <w:marLeft w:val="0"/>
          <w:marRight w:val="0"/>
          <w:marTop w:val="0"/>
          <w:marBottom w:val="0"/>
          <w:divBdr>
            <w:top w:val="none" w:sz="0" w:space="0" w:color="auto"/>
            <w:left w:val="none" w:sz="0" w:space="0" w:color="auto"/>
            <w:bottom w:val="none" w:sz="0" w:space="0" w:color="auto"/>
            <w:right w:val="none" w:sz="0" w:space="0" w:color="auto"/>
          </w:divBdr>
        </w:div>
        <w:div w:id="787621638">
          <w:marLeft w:val="0"/>
          <w:marRight w:val="0"/>
          <w:marTop w:val="0"/>
          <w:marBottom w:val="0"/>
          <w:divBdr>
            <w:top w:val="none" w:sz="0" w:space="0" w:color="auto"/>
            <w:left w:val="none" w:sz="0" w:space="0" w:color="auto"/>
            <w:bottom w:val="none" w:sz="0" w:space="0" w:color="auto"/>
            <w:right w:val="none" w:sz="0" w:space="0" w:color="auto"/>
          </w:divBdr>
        </w:div>
        <w:div w:id="1974096936">
          <w:marLeft w:val="0"/>
          <w:marRight w:val="0"/>
          <w:marTop w:val="0"/>
          <w:marBottom w:val="0"/>
          <w:divBdr>
            <w:top w:val="none" w:sz="0" w:space="0" w:color="auto"/>
            <w:left w:val="none" w:sz="0" w:space="0" w:color="auto"/>
            <w:bottom w:val="none" w:sz="0" w:space="0" w:color="auto"/>
            <w:right w:val="none" w:sz="0" w:space="0" w:color="auto"/>
          </w:divBdr>
        </w:div>
      </w:divsChild>
    </w:div>
    <w:div w:id="977030434">
      <w:bodyDiv w:val="1"/>
      <w:marLeft w:val="0"/>
      <w:marRight w:val="0"/>
      <w:marTop w:val="0"/>
      <w:marBottom w:val="0"/>
      <w:divBdr>
        <w:top w:val="none" w:sz="0" w:space="0" w:color="auto"/>
        <w:left w:val="none" w:sz="0" w:space="0" w:color="auto"/>
        <w:bottom w:val="none" w:sz="0" w:space="0" w:color="auto"/>
        <w:right w:val="none" w:sz="0" w:space="0" w:color="auto"/>
      </w:divBdr>
      <w:divsChild>
        <w:div w:id="81680629">
          <w:marLeft w:val="0"/>
          <w:marRight w:val="0"/>
          <w:marTop w:val="0"/>
          <w:marBottom w:val="0"/>
          <w:divBdr>
            <w:top w:val="none" w:sz="0" w:space="0" w:color="auto"/>
            <w:left w:val="none" w:sz="0" w:space="0" w:color="auto"/>
            <w:bottom w:val="none" w:sz="0" w:space="0" w:color="auto"/>
            <w:right w:val="none" w:sz="0" w:space="0" w:color="auto"/>
          </w:divBdr>
        </w:div>
        <w:div w:id="216279756">
          <w:marLeft w:val="0"/>
          <w:marRight w:val="0"/>
          <w:marTop w:val="0"/>
          <w:marBottom w:val="0"/>
          <w:divBdr>
            <w:top w:val="none" w:sz="0" w:space="0" w:color="auto"/>
            <w:left w:val="none" w:sz="0" w:space="0" w:color="auto"/>
            <w:bottom w:val="none" w:sz="0" w:space="0" w:color="auto"/>
            <w:right w:val="none" w:sz="0" w:space="0" w:color="auto"/>
          </w:divBdr>
        </w:div>
        <w:div w:id="244997349">
          <w:marLeft w:val="0"/>
          <w:marRight w:val="0"/>
          <w:marTop w:val="0"/>
          <w:marBottom w:val="0"/>
          <w:divBdr>
            <w:top w:val="none" w:sz="0" w:space="0" w:color="auto"/>
            <w:left w:val="none" w:sz="0" w:space="0" w:color="auto"/>
            <w:bottom w:val="none" w:sz="0" w:space="0" w:color="auto"/>
            <w:right w:val="none" w:sz="0" w:space="0" w:color="auto"/>
          </w:divBdr>
        </w:div>
        <w:div w:id="638847238">
          <w:marLeft w:val="0"/>
          <w:marRight w:val="0"/>
          <w:marTop w:val="0"/>
          <w:marBottom w:val="0"/>
          <w:divBdr>
            <w:top w:val="none" w:sz="0" w:space="0" w:color="auto"/>
            <w:left w:val="none" w:sz="0" w:space="0" w:color="auto"/>
            <w:bottom w:val="none" w:sz="0" w:space="0" w:color="auto"/>
            <w:right w:val="none" w:sz="0" w:space="0" w:color="auto"/>
          </w:divBdr>
        </w:div>
        <w:div w:id="1487042389">
          <w:marLeft w:val="0"/>
          <w:marRight w:val="0"/>
          <w:marTop w:val="0"/>
          <w:marBottom w:val="0"/>
          <w:divBdr>
            <w:top w:val="none" w:sz="0" w:space="0" w:color="auto"/>
            <w:left w:val="none" w:sz="0" w:space="0" w:color="auto"/>
            <w:bottom w:val="none" w:sz="0" w:space="0" w:color="auto"/>
            <w:right w:val="none" w:sz="0" w:space="0" w:color="auto"/>
          </w:divBdr>
        </w:div>
        <w:div w:id="1633822556">
          <w:marLeft w:val="0"/>
          <w:marRight w:val="0"/>
          <w:marTop w:val="0"/>
          <w:marBottom w:val="0"/>
          <w:divBdr>
            <w:top w:val="none" w:sz="0" w:space="0" w:color="auto"/>
            <w:left w:val="none" w:sz="0" w:space="0" w:color="auto"/>
            <w:bottom w:val="none" w:sz="0" w:space="0" w:color="auto"/>
            <w:right w:val="none" w:sz="0" w:space="0" w:color="auto"/>
          </w:divBdr>
        </w:div>
        <w:div w:id="1760128575">
          <w:marLeft w:val="0"/>
          <w:marRight w:val="0"/>
          <w:marTop w:val="0"/>
          <w:marBottom w:val="0"/>
          <w:divBdr>
            <w:top w:val="none" w:sz="0" w:space="0" w:color="auto"/>
            <w:left w:val="none" w:sz="0" w:space="0" w:color="auto"/>
            <w:bottom w:val="none" w:sz="0" w:space="0" w:color="auto"/>
            <w:right w:val="none" w:sz="0" w:space="0" w:color="auto"/>
          </w:divBdr>
        </w:div>
        <w:div w:id="2066833447">
          <w:marLeft w:val="0"/>
          <w:marRight w:val="0"/>
          <w:marTop w:val="0"/>
          <w:marBottom w:val="0"/>
          <w:divBdr>
            <w:top w:val="none" w:sz="0" w:space="0" w:color="auto"/>
            <w:left w:val="none" w:sz="0" w:space="0" w:color="auto"/>
            <w:bottom w:val="none" w:sz="0" w:space="0" w:color="auto"/>
            <w:right w:val="none" w:sz="0" w:space="0" w:color="auto"/>
          </w:divBdr>
        </w:div>
      </w:divsChild>
    </w:div>
    <w:div w:id="1015158440">
      <w:bodyDiv w:val="1"/>
      <w:marLeft w:val="0"/>
      <w:marRight w:val="0"/>
      <w:marTop w:val="0"/>
      <w:marBottom w:val="0"/>
      <w:divBdr>
        <w:top w:val="none" w:sz="0" w:space="0" w:color="auto"/>
        <w:left w:val="none" w:sz="0" w:space="0" w:color="auto"/>
        <w:bottom w:val="none" w:sz="0" w:space="0" w:color="auto"/>
        <w:right w:val="none" w:sz="0" w:space="0" w:color="auto"/>
      </w:divBdr>
      <w:divsChild>
        <w:div w:id="1519540767">
          <w:marLeft w:val="0"/>
          <w:marRight w:val="0"/>
          <w:marTop w:val="0"/>
          <w:marBottom w:val="0"/>
          <w:divBdr>
            <w:top w:val="none" w:sz="0" w:space="0" w:color="auto"/>
            <w:left w:val="none" w:sz="0" w:space="0" w:color="auto"/>
            <w:bottom w:val="none" w:sz="0" w:space="0" w:color="auto"/>
            <w:right w:val="none" w:sz="0" w:space="0" w:color="auto"/>
          </w:divBdr>
        </w:div>
        <w:div w:id="131213059">
          <w:marLeft w:val="0"/>
          <w:marRight w:val="0"/>
          <w:marTop w:val="0"/>
          <w:marBottom w:val="0"/>
          <w:divBdr>
            <w:top w:val="none" w:sz="0" w:space="0" w:color="auto"/>
            <w:left w:val="none" w:sz="0" w:space="0" w:color="auto"/>
            <w:bottom w:val="none" w:sz="0" w:space="0" w:color="auto"/>
            <w:right w:val="none" w:sz="0" w:space="0" w:color="auto"/>
          </w:divBdr>
        </w:div>
        <w:div w:id="648168075">
          <w:marLeft w:val="0"/>
          <w:marRight w:val="0"/>
          <w:marTop w:val="0"/>
          <w:marBottom w:val="0"/>
          <w:divBdr>
            <w:top w:val="none" w:sz="0" w:space="0" w:color="auto"/>
            <w:left w:val="none" w:sz="0" w:space="0" w:color="auto"/>
            <w:bottom w:val="none" w:sz="0" w:space="0" w:color="auto"/>
            <w:right w:val="none" w:sz="0" w:space="0" w:color="auto"/>
          </w:divBdr>
        </w:div>
        <w:div w:id="1716074660">
          <w:marLeft w:val="0"/>
          <w:marRight w:val="0"/>
          <w:marTop w:val="0"/>
          <w:marBottom w:val="0"/>
          <w:divBdr>
            <w:top w:val="none" w:sz="0" w:space="0" w:color="auto"/>
            <w:left w:val="none" w:sz="0" w:space="0" w:color="auto"/>
            <w:bottom w:val="none" w:sz="0" w:space="0" w:color="auto"/>
            <w:right w:val="none" w:sz="0" w:space="0" w:color="auto"/>
          </w:divBdr>
        </w:div>
        <w:div w:id="1966539634">
          <w:marLeft w:val="0"/>
          <w:marRight w:val="0"/>
          <w:marTop w:val="0"/>
          <w:marBottom w:val="0"/>
          <w:divBdr>
            <w:top w:val="none" w:sz="0" w:space="0" w:color="auto"/>
            <w:left w:val="none" w:sz="0" w:space="0" w:color="auto"/>
            <w:bottom w:val="none" w:sz="0" w:space="0" w:color="auto"/>
            <w:right w:val="none" w:sz="0" w:space="0" w:color="auto"/>
          </w:divBdr>
        </w:div>
        <w:div w:id="627323969">
          <w:marLeft w:val="0"/>
          <w:marRight w:val="0"/>
          <w:marTop w:val="0"/>
          <w:marBottom w:val="0"/>
          <w:divBdr>
            <w:top w:val="none" w:sz="0" w:space="0" w:color="auto"/>
            <w:left w:val="none" w:sz="0" w:space="0" w:color="auto"/>
            <w:bottom w:val="none" w:sz="0" w:space="0" w:color="auto"/>
            <w:right w:val="none" w:sz="0" w:space="0" w:color="auto"/>
          </w:divBdr>
        </w:div>
      </w:divsChild>
    </w:div>
    <w:div w:id="1021510526">
      <w:bodyDiv w:val="1"/>
      <w:marLeft w:val="0"/>
      <w:marRight w:val="0"/>
      <w:marTop w:val="0"/>
      <w:marBottom w:val="0"/>
      <w:divBdr>
        <w:top w:val="none" w:sz="0" w:space="0" w:color="auto"/>
        <w:left w:val="none" w:sz="0" w:space="0" w:color="auto"/>
        <w:bottom w:val="none" w:sz="0" w:space="0" w:color="auto"/>
        <w:right w:val="none" w:sz="0" w:space="0" w:color="auto"/>
      </w:divBdr>
      <w:divsChild>
        <w:div w:id="1025445200">
          <w:marLeft w:val="0"/>
          <w:marRight w:val="0"/>
          <w:marTop w:val="0"/>
          <w:marBottom w:val="0"/>
          <w:divBdr>
            <w:top w:val="none" w:sz="0" w:space="0" w:color="auto"/>
            <w:left w:val="none" w:sz="0" w:space="0" w:color="auto"/>
            <w:bottom w:val="none" w:sz="0" w:space="0" w:color="auto"/>
            <w:right w:val="none" w:sz="0" w:space="0" w:color="auto"/>
          </w:divBdr>
        </w:div>
        <w:div w:id="1708136565">
          <w:marLeft w:val="0"/>
          <w:marRight w:val="0"/>
          <w:marTop w:val="0"/>
          <w:marBottom w:val="0"/>
          <w:divBdr>
            <w:top w:val="none" w:sz="0" w:space="0" w:color="auto"/>
            <w:left w:val="none" w:sz="0" w:space="0" w:color="auto"/>
            <w:bottom w:val="none" w:sz="0" w:space="0" w:color="auto"/>
            <w:right w:val="none" w:sz="0" w:space="0" w:color="auto"/>
          </w:divBdr>
        </w:div>
      </w:divsChild>
    </w:div>
    <w:div w:id="1035694809">
      <w:bodyDiv w:val="1"/>
      <w:marLeft w:val="0"/>
      <w:marRight w:val="0"/>
      <w:marTop w:val="0"/>
      <w:marBottom w:val="0"/>
      <w:divBdr>
        <w:top w:val="none" w:sz="0" w:space="0" w:color="auto"/>
        <w:left w:val="none" w:sz="0" w:space="0" w:color="auto"/>
        <w:bottom w:val="none" w:sz="0" w:space="0" w:color="auto"/>
        <w:right w:val="none" w:sz="0" w:space="0" w:color="auto"/>
      </w:divBdr>
      <w:divsChild>
        <w:div w:id="2011332137">
          <w:marLeft w:val="0"/>
          <w:marRight w:val="0"/>
          <w:marTop w:val="0"/>
          <w:marBottom w:val="0"/>
          <w:divBdr>
            <w:top w:val="none" w:sz="0" w:space="0" w:color="auto"/>
            <w:left w:val="none" w:sz="0" w:space="0" w:color="auto"/>
            <w:bottom w:val="none" w:sz="0" w:space="0" w:color="auto"/>
            <w:right w:val="none" w:sz="0" w:space="0" w:color="auto"/>
          </w:divBdr>
        </w:div>
        <w:div w:id="704329793">
          <w:marLeft w:val="0"/>
          <w:marRight w:val="0"/>
          <w:marTop w:val="0"/>
          <w:marBottom w:val="0"/>
          <w:divBdr>
            <w:top w:val="none" w:sz="0" w:space="0" w:color="auto"/>
            <w:left w:val="none" w:sz="0" w:space="0" w:color="auto"/>
            <w:bottom w:val="none" w:sz="0" w:space="0" w:color="auto"/>
            <w:right w:val="none" w:sz="0" w:space="0" w:color="auto"/>
          </w:divBdr>
        </w:div>
      </w:divsChild>
    </w:div>
    <w:div w:id="1073893137">
      <w:bodyDiv w:val="1"/>
      <w:marLeft w:val="0"/>
      <w:marRight w:val="0"/>
      <w:marTop w:val="0"/>
      <w:marBottom w:val="0"/>
      <w:divBdr>
        <w:top w:val="none" w:sz="0" w:space="0" w:color="auto"/>
        <w:left w:val="none" w:sz="0" w:space="0" w:color="auto"/>
        <w:bottom w:val="none" w:sz="0" w:space="0" w:color="auto"/>
        <w:right w:val="none" w:sz="0" w:space="0" w:color="auto"/>
      </w:divBdr>
    </w:div>
    <w:div w:id="1108282101">
      <w:bodyDiv w:val="1"/>
      <w:marLeft w:val="0"/>
      <w:marRight w:val="0"/>
      <w:marTop w:val="0"/>
      <w:marBottom w:val="0"/>
      <w:divBdr>
        <w:top w:val="none" w:sz="0" w:space="0" w:color="auto"/>
        <w:left w:val="none" w:sz="0" w:space="0" w:color="auto"/>
        <w:bottom w:val="none" w:sz="0" w:space="0" w:color="auto"/>
        <w:right w:val="none" w:sz="0" w:space="0" w:color="auto"/>
      </w:divBdr>
      <w:divsChild>
        <w:div w:id="169298030">
          <w:marLeft w:val="0"/>
          <w:marRight w:val="0"/>
          <w:marTop w:val="0"/>
          <w:marBottom w:val="0"/>
          <w:divBdr>
            <w:top w:val="none" w:sz="0" w:space="0" w:color="auto"/>
            <w:left w:val="none" w:sz="0" w:space="0" w:color="auto"/>
            <w:bottom w:val="none" w:sz="0" w:space="0" w:color="auto"/>
            <w:right w:val="none" w:sz="0" w:space="0" w:color="auto"/>
          </w:divBdr>
          <w:divsChild>
            <w:div w:id="2125271125">
              <w:marLeft w:val="0"/>
              <w:marRight w:val="0"/>
              <w:marTop w:val="0"/>
              <w:marBottom w:val="0"/>
              <w:divBdr>
                <w:top w:val="none" w:sz="0" w:space="0" w:color="auto"/>
                <w:left w:val="none" w:sz="0" w:space="0" w:color="auto"/>
                <w:bottom w:val="none" w:sz="0" w:space="0" w:color="auto"/>
                <w:right w:val="none" w:sz="0" w:space="0" w:color="auto"/>
              </w:divBdr>
            </w:div>
            <w:div w:id="478770459">
              <w:marLeft w:val="0"/>
              <w:marRight w:val="0"/>
              <w:marTop w:val="0"/>
              <w:marBottom w:val="0"/>
              <w:divBdr>
                <w:top w:val="none" w:sz="0" w:space="0" w:color="auto"/>
                <w:left w:val="none" w:sz="0" w:space="0" w:color="auto"/>
                <w:bottom w:val="none" w:sz="0" w:space="0" w:color="auto"/>
                <w:right w:val="none" w:sz="0" w:space="0" w:color="auto"/>
              </w:divBdr>
            </w:div>
            <w:div w:id="1066875233">
              <w:marLeft w:val="0"/>
              <w:marRight w:val="0"/>
              <w:marTop w:val="0"/>
              <w:marBottom w:val="0"/>
              <w:divBdr>
                <w:top w:val="none" w:sz="0" w:space="0" w:color="auto"/>
                <w:left w:val="none" w:sz="0" w:space="0" w:color="auto"/>
                <w:bottom w:val="none" w:sz="0" w:space="0" w:color="auto"/>
                <w:right w:val="none" w:sz="0" w:space="0" w:color="auto"/>
              </w:divBdr>
            </w:div>
            <w:div w:id="1337462736">
              <w:marLeft w:val="0"/>
              <w:marRight w:val="0"/>
              <w:marTop w:val="0"/>
              <w:marBottom w:val="0"/>
              <w:divBdr>
                <w:top w:val="none" w:sz="0" w:space="0" w:color="auto"/>
                <w:left w:val="none" w:sz="0" w:space="0" w:color="auto"/>
                <w:bottom w:val="none" w:sz="0" w:space="0" w:color="auto"/>
                <w:right w:val="none" w:sz="0" w:space="0" w:color="auto"/>
              </w:divBdr>
            </w:div>
            <w:div w:id="1008748683">
              <w:marLeft w:val="0"/>
              <w:marRight w:val="0"/>
              <w:marTop w:val="0"/>
              <w:marBottom w:val="0"/>
              <w:divBdr>
                <w:top w:val="none" w:sz="0" w:space="0" w:color="auto"/>
                <w:left w:val="none" w:sz="0" w:space="0" w:color="auto"/>
                <w:bottom w:val="none" w:sz="0" w:space="0" w:color="auto"/>
                <w:right w:val="none" w:sz="0" w:space="0" w:color="auto"/>
              </w:divBdr>
            </w:div>
            <w:div w:id="677579664">
              <w:marLeft w:val="0"/>
              <w:marRight w:val="0"/>
              <w:marTop w:val="0"/>
              <w:marBottom w:val="0"/>
              <w:divBdr>
                <w:top w:val="none" w:sz="0" w:space="0" w:color="auto"/>
                <w:left w:val="none" w:sz="0" w:space="0" w:color="auto"/>
                <w:bottom w:val="none" w:sz="0" w:space="0" w:color="auto"/>
                <w:right w:val="none" w:sz="0" w:space="0" w:color="auto"/>
              </w:divBdr>
            </w:div>
            <w:div w:id="383725554">
              <w:marLeft w:val="0"/>
              <w:marRight w:val="0"/>
              <w:marTop w:val="0"/>
              <w:marBottom w:val="0"/>
              <w:divBdr>
                <w:top w:val="none" w:sz="0" w:space="0" w:color="auto"/>
                <w:left w:val="none" w:sz="0" w:space="0" w:color="auto"/>
                <w:bottom w:val="none" w:sz="0" w:space="0" w:color="auto"/>
                <w:right w:val="none" w:sz="0" w:space="0" w:color="auto"/>
              </w:divBdr>
            </w:div>
            <w:div w:id="1847207099">
              <w:marLeft w:val="0"/>
              <w:marRight w:val="0"/>
              <w:marTop w:val="0"/>
              <w:marBottom w:val="0"/>
              <w:divBdr>
                <w:top w:val="none" w:sz="0" w:space="0" w:color="auto"/>
                <w:left w:val="none" w:sz="0" w:space="0" w:color="auto"/>
                <w:bottom w:val="none" w:sz="0" w:space="0" w:color="auto"/>
                <w:right w:val="none" w:sz="0" w:space="0" w:color="auto"/>
              </w:divBdr>
            </w:div>
            <w:div w:id="513808258">
              <w:marLeft w:val="0"/>
              <w:marRight w:val="0"/>
              <w:marTop w:val="0"/>
              <w:marBottom w:val="0"/>
              <w:divBdr>
                <w:top w:val="none" w:sz="0" w:space="0" w:color="auto"/>
                <w:left w:val="none" w:sz="0" w:space="0" w:color="auto"/>
                <w:bottom w:val="none" w:sz="0" w:space="0" w:color="auto"/>
                <w:right w:val="none" w:sz="0" w:space="0" w:color="auto"/>
              </w:divBdr>
            </w:div>
            <w:div w:id="15370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197">
      <w:bodyDiv w:val="1"/>
      <w:marLeft w:val="0"/>
      <w:marRight w:val="0"/>
      <w:marTop w:val="0"/>
      <w:marBottom w:val="0"/>
      <w:divBdr>
        <w:top w:val="none" w:sz="0" w:space="0" w:color="auto"/>
        <w:left w:val="none" w:sz="0" w:space="0" w:color="auto"/>
        <w:bottom w:val="none" w:sz="0" w:space="0" w:color="auto"/>
        <w:right w:val="none" w:sz="0" w:space="0" w:color="auto"/>
      </w:divBdr>
    </w:div>
    <w:div w:id="1117873556">
      <w:bodyDiv w:val="1"/>
      <w:marLeft w:val="0"/>
      <w:marRight w:val="0"/>
      <w:marTop w:val="0"/>
      <w:marBottom w:val="0"/>
      <w:divBdr>
        <w:top w:val="none" w:sz="0" w:space="0" w:color="auto"/>
        <w:left w:val="none" w:sz="0" w:space="0" w:color="auto"/>
        <w:bottom w:val="none" w:sz="0" w:space="0" w:color="auto"/>
        <w:right w:val="none" w:sz="0" w:space="0" w:color="auto"/>
      </w:divBdr>
      <w:divsChild>
        <w:div w:id="418066086">
          <w:marLeft w:val="0"/>
          <w:marRight w:val="0"/>
          <w:marTop w:val="0"/>
          <w:marBottom w:val="0"/>
          <w:divBdr>
            <w:top w:val="none" w:sz="0" w:space="0" w:color="auto"/>
            <w:left w:val="none" w:sz="0" w:space="0" w:color="auto"/>
            <w:bottom w:val="none" w:sz="0" w:space="0" w:color="auto"/>
            <w:right w:val="none" w:sz="0" w:space="0" w:color="auto"/>
          </w:divBdr>
        </w:div>
        <w:div w:id="474224301">
          <w:marLeft w:val="0"/>
          <w:marRight w:val="0"/>
          <w:marTop w:val="0"/>
          <w:marBottom w:val="0"/>
          <w:divBdr>
            <w:top w:val="none" w:sz="0" w:space="0" w:color="auto"/>
            <w:left w:val="none" w:sz="0" w:space="0" w:color="auto"/>
            <w:bottom w:val="none" w:sz="0" w:space="0" w:color="auto"/>
            <w:right w:val="none" w:sz="0" w:space="0" w:color="auto"/>
          </w:divBdr>
        </w:div>
        <w:div w:id="176427151">
          <w:marLeft w:val="0"/>
          <w:marRight w:val="0"/>
          <w:marTop w:val="0"/>
          <w:marBottom w:val="0"/>
          <w:divBdr>
            <w:top w:val="none" w:sz="0" w:space="0" w:color="auto"/>
            <w:left w:val="none" w:sz="0" w:space="0" w:color="auto"/>
            <w:bottom w:val="none" w:sz="0" w:space="0" w:color="auto"/>
            <w:right w:val="none" w:sz="0" w:space="0" w:color="auto"/>
          </w:divBdr>
        </w:div>
        <w:div w:id="1471627591">
          <w:marLeft w:val="0"/>
          <w:marRight w:val="0"/>
          <w:marTop w:val="0"/>
          <w:marBottom w:val="0"/>
          <w:divBdr>
            <w:top w:val="none" w:sz="0" w:space="0" w:color="auto"/>
            <w:left w:val="none" w:sz="0" w:space="0" w:color="auto"/>
            <w:bottom w:val="none" w:sz="0" w:space="0" w:color="auto"/>
            <w:right w:val="none" w:sz="0" w:space="0" w:color="auto"/>
          </w:divBdr>
        </w:div>
        <w:div w:id="1432775235">
          <w:marLeft w:val="0"/>
          <w:marRight w:val="0"/>
          <w:marTop w:val="0"/>
          <w:marBottom w:val="0"/>
          <w:divBdr>
            <w:top w:val="none" w:sz="0" w:space="0" w:color="auto"/>
            <w:left w:val="none" w:sz="0" w:space="0" w:color="auto"/>
            <w:bottom w:val="none" w:sz="0" w:space="0" w:color="auto"/>
            <w:right w:val="none" w:sz="0" w:space="0" w:color="auto"/>
          </w:divBdr>
        </w:div>
        <w:div w:id="875460288">
          <w:marLeft w:val="0"/>
          <w:marRight w:val="0"/>
          <w:marTop w:val="0"/>
          <w:marBottom w:val="0"/>
          <w:divBdr>
            <w:top w:val="none" w:sz="0" w:space="0" w:color="auto"/>
            <w:left w:val="none" w:sz="0" w:space="0" w:color="auto"/>
            <w:bottom w:val="none" w:sz="0" w:space="0" w:color="auto"/>
            <w:right w:val="none" w:sz="0" w:space="0" w:color="auto"/>
          </w:divBdr>
        </w:div>
      </w:divsChild>
    </w:div>
    <w:div w:id="1131172430">
      <w:bodyDiv w:val="1"/>
      <w:marLeft w:val="0"/>
      <w:marRight w:val="0"/>
      <w:marTop w:val="0"/>
      <w:marBottom w:val="0"/>
      <w:divBdr>
        <w:top w:val="none" w:sz="0" w:space="0" w:color="auto"/>
        <w:left w:val="none" w:sz="0" w:space="0" w:color="auto"/>
        <w:bottom w:val="none" w:sz="0" w:space="0" w:color="auto"/>
        <w:right w:val="none" w:sz="0" w:space="0" w:color="auto"/>
      </w:divBdr>
    </w:div>
    <w:div w:id="1159880391">
      <w:bodyDiv w:val="1"/>
      <w:marLeft w:val="0"/>
      <w:marRight w:val="0"/>
      <w:marTop w:val="0"/>
      <w:marBottom w:val="0"/>
      <w:divBdr>
        <w:top w:val="none" w:sz="0" w:space="0" w:color="auto"/>
        <w:left w:val="none" w:sz="0" w:space="0" w:color="auto"/>
        <w:bottom w:val="none" w:sz="0" w:space="0" w:color="auto"/>
        <w:right w:val="none" w:sz="0" w:space="0" w:color="auto"/>
      </w:divBdr>
      <w:divsChild>
        <w:div w:id="744962290">
          <w:marLeft w:val="0"/>
          <w:marRight w:val="0"/>
          <w:marTop w:val="0"/>
          <w:marBottom w:val="0"/>
          <w:divBdr>
            <w:top w:val="none" w:sz="0" w:space="0" w:color="auto"/>
            <w:left w:val="none" w:sz="0" w:space="0" w:color="auto"/>
            <w:bottom w:val="none" w:sz="0" w:space="0" w:color="auto"/>
            <w:right w:val="none" w:sz="0" w:space="0" w:color="auto"/>
          </w:divBdr>
        </w:div>
        <w:div w:id="777287793">
          <w:marLeft w:val="0"/>
          <w:marRight w:val="0"/>
          <w:marTop w:val="0"/>
          <w:marBottom w:val="0"/>
          <w:divBdr>
            <w:top w:val="none" w:sz="0" w:space="0" w:color="auto"/>
            <w:left w:val="none" w:sz="0" w:space="0" w:color="auto"/>
            <w:bottom w:val="none" w:sz="0" w:space="0" w:color="auto"/>
            <w:right w:val="none" w:sz="0" w:space="0" w:color="auto"/>
          </w:divBdr>
        </w:div>
        <w:div w:id="832261414">
          <w:marLeft w:val="0"/>
          <w:marRight w:val="0"/>
          <w:marTop w:val="0"/>
          <w:marBottom w:val="0"/>
          <w:divBdr>
            <w:top w:val="none" w:sz="0" w:space="0" w:color="auto"/>
            <w:left w:val="none" w:sz="0" w:space="0" w:color="auto"/>
            <w:bottom w:val="none" w:sz="0" w:space="0" w:color="auto"/>
            <w:right w:val="none" w:sz="0" w:space="0" w:color="auto"/>
          </w:divBdr>
        </w:div>
        <w:div w:id="856385513">
          <w:marLeft w:val="0"/>
          <w:marRight w:val="0"/>
          <w:marTop w:val="0"/>
          <w:marBottom w:val="0"/>
          <w:divBdr>
            <w:top w:val="none" w:sz="0" w:space="0" w:color="auto"/>
            <w:left w:val="none" w:sz="0" w:space="0" w:color="auto"/>
            <w:bottom w:val="none" w:sz="0" w:space="0" w:color="auto"/>
            <w:right w:val="none" w:sz="0" w:space="0" w:color="auto"/>
          </w:divBdr>
        </w:div>
        <w:div w:id="1162236835">
          <w:marLeft w:val="0"/>
          <w:marRight w:val="0"/>
          <w:marTop w:val="0"/>
          <w:marBottom w:val="0"/>
          <w:divBdr>
            <w:top w:val="none" w:sz="0" w:space="0" w:color="auto"/>
            <w:left w:val="none" w:sz="0" w:space="0" w:color="auto"/>
            <w:bottom w:val="none" w:sz="0" w:space="0" w:color="auto"/>
            <w:right w:val="none" w:sz="0" w:space="0" w:color="auto"/>
          </w:divBdr>
        </w:div>
        <w:div w:id="1389381958">
          <w:marLeft w:val="0"/>
          <w:marRight w:val="0"/>
          <w:marTop w:val="0"/>
          <w:marBottom w:val="0"/>
          <w:divBdr>
            <w:top w:val="none" w:sz="0" w:space="0" w:color="auto"/>
            <w:left w:val="none" w:sz="0" w:space="0" w:color="auto"/>
            <w:bottom w:val="none" w:sz="0" w:space="0" w:color="auto"/>
            <w:right w:val="none" w:sz="0" w:space="0" w:color="auto"/>
          </w:divBdr>
        </w:div>
        <w:div w:id="1671327650">
          <w:marLeft w:val="0"/>
          <w:marRight w:val="0"/>
          <w:marTop w:val="0"/>
          <w:marBottom w:val="0"/>
          <w:divBdr>
            <w:top w:val="none" w:sz="0" w:space="0" w:color="auto"/>
            <w:left w:val="none" w:sz="0" w:space="0" w:color="auto"/>
            <w:bottom w:val="none" w:sz="0" w:space="0" w:color="auto"/>
            <w:right w:val="none" w:sz="0" w:space="0" w:color="auto"/>
          </w:divBdr>
        </w:div>
        <w:div w:id="1705330667">
          <w:marLeft w:val="0"/>
          <w:marRight w:val="0"/>
          <w:marTop w:val="0"/>
          <w:marBottom w:val="0"/>
          <w:divBdr>
            <w:top w:val="none" w:sz="0" w:space="0" w:color="auto"/>
            <w:left w:val="none" w:sz="0" w:space="0" w:color="auto"/>
            <w:bottom w:val="none" w:sz="0" w:space="0" w:color="auto"/>
            <w:right w:val="none" w:sz="0" w:space="0" w:color="auto"/>
          </w:divBdr>
        </w:div>
        <w:div w:id="1929382635">
          <w:marLeft w:val="0"/>
          <w:marRight w:val="0"/>
          <w:marTop w:val="0"/>
          <w:marBottom w:val="0"/>
          <w:divBdr>
            <w:top w:val="none" w:sz="0" w:space="0" w:color="auto"/>
            <w:left w:val="none" w:sz="0" w:space="0" w:color="auto"/>
            <w:bottom w:val="none" w:sz="0" w:space="0" w:color="auto"/>
            <w:right w:val="none" w:sz="0" w:space="0" w:color="auto"/>
          </w:divBdr>
        </w:div>
      </w:divsChild>
    </w:div>
    <w:div w:id="1173447593">
      <w:bodyDiv w:val="1"/>
      <w:marLeft w:val="0"/>
      <w:marRight w:val="0"/>
      <w:marTop w:val="0"/>
      <w:marBottom w:val="0"/>
      <w:divBdr>
        <w:top w:val="none" w:sz="0" w:space="0" w:color="auto"/>
        <w:left w:val="none" w:sz="0" w:space="0" w:color="auto"/>
        <w:bottom w:val="none" w:sz="0" w:space="0" w:color="auto"/>
        <w:right w:val="none" w:sz="0" w:space="0" w:color="auto"/>
      </w:divBdr>
      <w:divsChild>
        <w:div w:id="752430404">
          <w:marLeft w:val="0"/>
          <w:marRight w:val="0"/>
          <w:marTop w:val="0"/>
          <w:marBottom w:val="0"/>
          <w:divBdr>
            <w:top w:val="none" w:sz="0" w:space="0" w:color="auto"/>
            <w:left w:val="none" w:sz="0" w:space="0" w:color="auto"/>
            <w:bottom w:val="none" w:sz="0" w:space="0" w:color="auto"/>
            <w:right w:val="none" w:sz="0" w:space="0" w:color="auto"/>
          </w:divBdr>
        </w:div>
        <w:div w:id="328214502">
          <w:marLeft w:val="0"/>
          <w:marRight w:val="0"/>
          <w:marTop w:val="0"/>
          <w:marBottom w:val="0"/>
          <w:divBdr>
            <w:top w:val="none" w:sz="0" w:space="0" w:color="auto"/>
            <w:left w:val="none" w:sz="0" w:space="0" w:color="auto"/>
            <w:bottom w:val="none" w:sz="0" w:space="0" w:color="auto"/>
            <w:right w:val="none" w:sz="0" w:space="0" w:color="auto"/>
          </w:divBdr>
        </w:div>
        <w:div w:id="1229413032">
          <w:marLeft w:val="0"/>
          <w:marRight w:val="0"/>
          <w:marTop w:val="0"/>
          <w:marBottom w:val="0"/>
          <w:divBdr>
            <w:top w:val="none" w:sz="0" w:space="0" w:color="auto"/>
            <w:left w:val="none" w:sz="0" w:space="0" w:color="auto"/>
            <w:bottom w:val="none" w:sz="0" w:space="0" w:color="auto"/>
            <w:right w:val="none" w:sz="0" w:space="0" w:color="auto"/>
          </w:divBdr>
        </w:div>
        <w:div w:id="182281897">
          <w:marLeft w:val="0"/>
          <w:marRight w:val="0"/>
          <w:marTop w:val="0"/>
          <w:marBottom w:val="0"/>
          <w:divBdr>
            <w:top w:val="none" w:sz="0" w:space="0" w:color="auto"/>
            <w:left w:val="none" w:sz="0" w:space="0" w:color="auto"/>
            <w:bottom w:val="none" w:sz="0" w:space="0" w:color="auto"/>
            <w:right w:val="none" w:sz="0" w:space="0" w:color="auto"/>
          </w:divBdr>
        </w:div>
        <w:div w:id="6298542">
          <w:marLeft w:val="0"/>
          <w:marRight w:val="0"/>
          <w:marTop w:val="0"/>
          <w:marBottom w:val="0"/>
          <w:divBdr>
            <w:top w:val="none" w:sz="0" w:space="0" w:color="auto"/>
            <w:left w:val="none" w:sz="0" w:space="0" w:color="auto"/>
            <w:bottom w:val="none" w:sz="0" w:space="0" w:color="auto"/>
            <w:right w:val="none" w:sz="0" w:space="0" w:color="auto"/>
          </w:divBdr>
        </w:div>
        <w:div w:id="1810587869">
          <w:marLeft w:val="0"/>
          <w:marRight w:val="0"/>
          <w:marTop w:val="0"/>
          <w:marBottom w:val="0"/>
          <w:divBdr>
            <w:top w:val="none" w:sz="0" w:space="0" w:color="auto"/>
            <w:left w:val="none" w:sz="0" w:space="0" w:color="auto"/>
            <w:bottom w:val="none" w:sz="0" w:space="0" w:color="auto"/>
            <w:right w:val="none" w:sz="0" w:space="0" w:color="auto"/>
          </w:divBdr>
        </w:div>
        <w:div w:id="636683030">
          <w:marLeft w:val="0"/>
          <w:marRight w:val="0"/>
          <w:marTop w:val="0"/>
          <w:marBottom w:val="0"/>
          <w:divBdr>
            <w:top w:val="none" w:sz="0" w:space="0" w:color="auto"/>
            <w:left w:val="none" w:sz="0" w:space="0" w:color="auto"/>
            <w:bottom w:val="none" w:sz="0" w:space="0" w:color="auto"/>
            <w:right w:val="none" w:sz="0" w:space="0" w:color="auto"/>
          </w:divBdr>
        </w:div>
        <w:div w:id="1985890320">
          <w:marLeft w:val="0"/>
          <w:marRight w:val="0"/>
          <w:marTop w:val="0"/>
          <w:marBottom w:val="0"/>
          <w:divBdr>
            <w:top w:val="none" w:sz="0" w:space="0" w:color="auto"/>
            <w:left w:val="none" w:sz="0" w:space="0" w:color="auto"/>
            <w:bottom w:val="none" w:sz="0" w:space="0" w:color="auto"/>
            <w:right w:val="none" w:sz="0" w:space="0" w:color="auto"/>
          </w:divBdr>
        </w:div>
        <w:div w:id="933516236">
          <w:marLeft w:val="0"/>
          <w:marRight w:val="0"/>
          <w:marTop w:val="0"/>
          <w:marBottom w:val="0"/>
          <w:divBdr>
            <w:top w:val="none" w:sz="0" w:space="0" w:color="auto"/>
            <w:left w:val="none" w:sz="0" w:space="0" w:color="auto"/>
            <w:bottom w:val="none" w:sz="0" w:space="0" w:color="auto"/>
            <w:right w:val="none" w:sz="0" w:space="0" w:color="auto"/>
          </w:divBdr>
        </w:div>
        <w:div w:id="1589121775">
          <w:marLeft w:val="0"/>
          <w:marRight w:val="0"/>
          <w:marTop w:val="0"/>
          <w:marBottom w:val="0"/>
          <w:divBdr>
            <w:top w:val="none" w:sz="0" w:space="0" w:color="auto"/>
            <w:left w:val="none" w:sz="0" w:space="0" w:color="auto"/>
            <w:bottom w:val="none" w:sz="0" w:space="0" w:color="auto"/>
            <w:right w:val="none" w:sz="0" w:space="0" w:color="auto"/>
          </w:divBdr>
        </w:div>
        <w:div w:id="1437870127">
          <w:marLeft w:val="0"/>
          <w:marRight w:val="0"/>
          <w:marTop w:val="0"/>
          <w:marBottom w:val="0"/>
          <w:divBdr>
            <w:top w:val="none" w:sz="0" w:space="0" w:color="auto"/>
            <w:left w:val="none" w:sz="0" w:space="0" w:color="auto"/>
            <w:bottom w:val="none" w:sz="0" w:space="0" w:color="auto"/>
            <w:right w:val="none" w:sz="0" w:space="0" w:color="auto"/>
          </w:divBdr>
        </w:div>
        <w:div w:id="855772918">
          <w:marLeft w:val="0"/>
          <w:marRight w:val="0"/>
          <w:marTop w:val="0"/>
          <w:marBottom w:val="0"/>
          <w:divBdr>
            <w:top w:val="none" w:sz="0" w:space="0" w:color="auto"/>
            <w:left w:val="none" w:sz="0" w:space="0" w:color="auto"/>
            <w:bottom w:val="none" w:sz="0" w:space="0" w:color="auto"/>
            <w:right w:val="none" w:sz="0" w:space="0" w:color="auto"/>
          </w:divBdr>
        </w:div>
        <w:div w:id="190916867">
          <w:marLeft w:val="0"/>
          <w:marRight w:val="0"/>
          <w:marTop w:val="0"/>
          <w:marBottom w:val="0"/>
          <w:divBdr>
            <w:top w:val="none" w:sz="0" w:space="0" w:color="auto"/>
            <w:left w:val="none" w:sz="0" w:space="0" w:color="auto"/>
            <w:bottom w:val="none" w:sz="0" w:space="0" w:color="auto"/>
            <w:right w:val="none" w:sz="0" w:space="0" w:color="auto"/>
          </w:divBdr>
        </w:div>
        <w:div w:id="2047366025">
          <w:marLeft w:val="0"/>
          <w:marRight w:val="0"/>
          <w:marTop w:val="0"/>
          <w:marBottom w:val="0"/>
          <w:divBdr>
            <w:top w:val="none" w:sz="0" w:space="0" w:color="auto"/>
            <w:left w:val="none" w:sz="0" w:space="0" w:color="auto"/>
            <w:bottom w:val="none" w:sz="0" w:space="0" w:color="auto"/>
            <w:right w:val="none" w:sz="0" w:space="0" w:color="auto"/>
          </w:divBdr>
        </w:div>
        <w:div w:id="1487240714">
          <w:marLeft w:val="0"/>
          <w:marRight w:val="0"/>
          <w:marTop w:val="0"/>
          <w:marBottom w:val="0"/>
          <w:divBdr>
            <w:top w:val="none" w:sz="0" w:space="0" w:color="auto"/>
            <w:left w:val="none" w:sz="0" w:space="0" w:color="auto"/>
            <w:bottom w:val="none" w:sz="0" w:space="0" w:color="auto"/>
            <w:right w:val="none" w:sz="0" w:space="0" w:color="auto"/>
          </w:divBdr>
        </w:div>
        <w:div w:id="2107193396">
          <w:marLeft w:val="0"/>
          <w:marRight w:val="0"/>
          <w:marTop w:val="0"/>
          <w:marBottom w:val="0"/>
          <w:divBdr>
            <w:top w:val="none" w:sz="0" w:space="0" w:color="auto"/>
            <w:left w:val="none" w:sz="0" w:space="0" w:color="auto"/>
            <w:bottom w:val="none" w:sz="0" w:space="0" w:color="auto"/>
            <w:right w:val="none" w:sz="0" w:space="0" w:color="auto"/>
          </w:divBdr>
        </w:div>
        <w:div w:id="956060557">
          <w:marLeft w:val="0"/>
          <w:marRight w:val="0"/>
          <w:marTop w:val="0"/>
          <w:marBottom w:val="0"/>
          <w:divBdr>
            <w:top w:val="none" w:sz="0" w:space="0" w:color="auto"/>
            <w:left w:val="none" w:sz="0" w:space="0" w:color="auto"/>
            <w:bottom w:val="none" w:sz="0" w:space="0" w:color="auto"/>
            <w:right w:val="none" w:sz="0" w:space="0" w:color="auto"/>
          </w:divBdr>
        </w:div>
        <w:div w:id="1567842300">
          <w:marLeft w:val="0"/>
          <w:marRight w:val="0"/>
          <w:marTop w:val="0"/>
          <w:marBottom w:val="0"/>
          <w:divBdr>
            <w:top w:val="none" w:sz="0" w:space="0" w:color="auto"/>
            <w:left w:val="none" w:sz="0" w:space="0" w:color="auto"/>
            <w:bottom w:val="none" w:sz="0" w:space="0" w:color="auto"/>
            <w:right w:val="none" w:sz="0" w:space="0" w:color="auto"/>
          </w:divBdr>
        </w:div>
        <w:div w:id="1756704696">
          <w:marLeft w:val="0"/>
          <w:marRight w:val="0"/>
          <w:marTop w:val="0"/>
          <w:marBottom w:val="0"/>
          <w:divBdr>
            <w:top w:val="none" w:sz="0" w:space="0" w:color="auto"/>
            <w:left w:val="none" w:sz="0" w:space="0" w:color="auto"/>
            <w:bottom w:val="none" w:sz="0" w:space="0" w:color="auto"/>
            <w:right w:val="none" w:sz="0" w:space="0" w:color="auto"/>
          </w:divBdr>
        </w:div>
        <w:div w:id="1108433024">
          <w:marLeft w:val="0"/>
          <w:marRight w:val="0"/>
          <w:marTop w:val="0"/>
          <w:marBottom w:val="0"/>
          <w:divBdr>
            <w:top w:val="none" w:sz="0" w:space="0" w:color="auto"/>
            <w:left w:val="none" w:sz="0" w:space="0" w:color="auto"/>
            <w:bottom w:val="none" w:sz="0" w:space="0" w:color="auto"/>
            <w:right w:val="none" w:sz="0" w:space="0" w:color="auto"/>
          </w:divBdr>
        </w:div>
        <w:div w:id="988677535">
          <w:marLeft w:val="0"/>
          <w:marRight w:val="0"/>
          <w:marTop w:val="0"/>
          <w:marBottom w:val="0"/>
          <w:divBdr>
            <w:top w:val="none" w:sz="0" w:space="0" w:color="auto"/>
            <w:left w:val="none" w:sz="0" w:space="0" w:color="auto"/>
            <w:bottom w:val="none" w:sz="0" w:space="0" w:color="auto"/>
            <w:right w:val="none" w:sz="0" w:space="0" w:color="auto"/>
          </w:divBdr>
        </w:div>
        <w:div w:id="652566291">
          <w:marLeft w:val="0"/>
          <w:marRight w:val="0"/>
          <w:marTop w:val="0"/>
          <w:marBottom w:val="0"/>
          <w:divBdr>
            <w:top w:val="none" w:sz="0" w:space="0" w:color="auto"/>
            <w:left w:val="none" w:sz="0" w:space="0" w:color="auto"/>
            <w:bottom w:val="none" w:sz="0" w:space="0" w:color="auto"/>
            <w:right w:val="none" w:sz="0" w:space="0" w:color="auto"/>
          </w:divBdr>
        </w:div>
        <w:div w:id="2047025403">
          <w:marLeft w:val="0"/>
          <w:marRight w:val="0"/>
          <w:marTop w:val="0"/>
          <w:marBottom w:val="0"/>
          <w:divBdr>
            <w:top w:val="none" w:sz="0" w:space="0" w:color="auto"/>
            <w:left w:val="none" w:sz="0" w:space="0" w:color="auto"/>
            <w:bottom w:val="none" w:sz="0" w:space="0" w:color="auto"/>
            <w:right w:val="none" w:sz="0" w:space="0" w:color="auto"/>
          </w:divBdr>
        </w:div>
        <w:div w:id="1474714596">
          <w:marLeft w:val="0"/>
          <w:marRight w:val="0"/>
          <w:marTop w:val="0"/>
          <w:marBottom w:val="0"/>
          <w:divBdr>
            <w:top w:val="none" w:sz="0" w:space="0" w:color="auto"/>
            <w:left w:val="none" w:sz="0" w:space="0" w:color="auto"/>
            <w:bottom w:val="none" w:sz="0" w:space="0" w:color="auto"/>
            <w:right w:val="none" w:sz="0" w:space="0" w:color="auto"/>
          </w:divBdr>
        </w:div>
        <w:div w:id="1723870403">
          <w:marLeft w:val="0"/>
          <w:marRight w:val="0"/>
          <w:marTop w:val="0"/>
          <w:marBottom w:val="0"/>
          <w:divBdr>
            <w:top w:val="none" w:sz="0" w:space="0" w:color="auto"/>
            <w:left w:val="none" w:sz="0" w:space="0" w:color="auto"/>
            <w:bottom w:val="none" w:sz="0" w:space="0" w:color="auto"/>
            <w:right w:val="none" w:sz="0" w:space="0" w:color="auto"/>
          </w:divBdr>
        </w:div>
        <w:div w:id="1112868379">
          <w:marLeft w:val="0"/>
          <w:marRight w:val="0"/>
          <w:marTop w:val="0"/>
          <w:marBottom w:val="0"/>
          <w:divBdr>
            <w:top w:val="none" w:sz="0" w:space="0" w:color="auto"/>
            <w:left w:val="none" w:sz="0" w:space="0" w:color="auto"/>
            <w:bottom w:val="none" w:sz="0" w:space="0" w:color="auto"/>
            <w:right w:val="none" w:sz="0" w:space="0" w:color="auto"/>
          </w:divBdr>
        </w:div>
        <w:div w:id="905795948">
          <w:marLeft w:val="0"/>
          <w:marRight w:val="0"/>
          <w:marTop w:val="0"/>
          <w:marBottom w:val="0"/>
          <w:divBdr>
            <w:top w:val="none" w:sz="0" w:space="0" w:color="auto"/>
            <w:left w:val="none" w:sz="0" w:space="0" w:color="auto"/>
            <w:bottom w:val="none" w:sz="0" w:space="0" w:color="auto"/>
            <w:right w:val="none" w:sz="0" w:space="0" w:color="auto"/>
          </w:divBdr>
        </w:div>
        <w:div w:id="543062202">
          <w:marLeft w:val="0"/>
          <w:marRight w:val="0"/>
          <w:marTop w:val="0"/>
          <w:marBottom w:val="0"/>
          <w:divBdr>
            <w:top w:val="none" w:sz="0" w:space="0" w:color="auto"/>
            <w:left w:val="none" w:sz="0" w:space="0" w:color="auto"/>
            <w:bottom w:val="none" w:sz="0" w:space="0" w:color="auto"/>
            <w:right w:val="none" w:sz="0" w:space="0" w:color="auto"/>
          </w:divBdr>
        </w:div>
        <w:div w:id="462817904">
          <w:marLeft w:val="0"/>
          <w:marRight w:val="0"/>
          <w:marTop w:val="0"/>
          <w:marBottom w:val="0"/>
          <w:divBdr>
            <w:top w:val="none" w:sz="0" w:space="0" w:color="auto"/>
            <w:left w:val="none" w:sz="0" w:space="0" w:color="auto"/>
            <w:bottom w:val="none" w:sz="0" w:space="0" w:color="auto"/>
            <w:right w:val="none" w:sz="0" w:space="0" w:color="auto"/>
          </w:divBdr>
        </w:div>
        <w:div w:id="95637925">
          <w:marLeft w:val="0"/>
          <w:marRight w:val="0"/>
          <w:marTop w:val="0"/>
          <w:marBottom w:val="0"/>
          <w:divBdr>
            <w:top w:val="none" w:sz="0" w:space="0" w:color="auto"/>
            <w:left w:val="none" w:sz="0" w:space="0" w:color="auto"/>
            <w:bottom w:val="none" w:sz="0" w:space="0" w:color="auto"/>
            <w:right w:val="none" w:sz="0" w:space="0" w:color="auto"/>
          </w:divBdr>
        </w:div>
        <w:div w:id="1372606516">
          <w:marLeft w:val="0"/>
          <w:marRight w:val="0"/>
          <w:marTop w:val="0"/>
          <w:marBottom w:val="0"/>
          <w:divBdr>
            <w:top w:val="none" w:sz="0" w:space="0" w:color="auto"/>
            <w:left w:val="none" w:sz="0" w:space="0" w:color="auto"/>
            <w:bottom w:val="none" w:sz="0" w:space="0" w:color="auto"/>
            <w:right w:val="none" w:sz="0" w:space="0" w:color="auto"/>
          </w:divBdr>
        </w:div>
        <w:div w:id="2088451183">
          <w:marLeft w:val="0"/>
          <w:marRight w:val="0"/>
          <w:marTop w:val="0"/>
          <w:marBottom w:val="0"/>
          <w:divBdr>
            <w:top w:val="none" w:sz="0" w:space="0" w:color="auto"/>
            <w:left w:val="none" w:sz="0" w:space="0" w:color="auto"/>
            <w:bottom w:val="none" w:sz="0" w:space="0" w:color="auto"/>
            <w:right w:val="none" w:sz="0" w:space="0" w:color="auto"/>
          </w:divBdr>
        </w:div>
        <w:div w:id="434400140">
          <w:marLeft w:val="0"/>
          <w:marRight w:val="0"/>
          <w:marTop w:val="0"/>
          <w:marBottom w:val="0"/>
          <w:divBdr>
            <w:top w:val="none" w:sz="0" w:space="0" w:color="auto"/>
            <w:left w:val="none" w:sz="0" w:space="0" w:color="auto"/>
            <w:bottom w:val="none" w:sz="0" w:space="0" w:color="auto"/>
            <w:right w:val="none" w:sz="0" w:space="0" w:color="auto"/>
          </w:divBdr>
        </w:div>
        <w:div w:id="1867939338">
          <w:marLeft w:val="0"/>
          <w:marRight w:val="0"/>
          <w:marTop w:val="0"/>
          <w:marBottom w:val="0"/>
          <w:divBdr>
            <w:top w:val="none" w:sz="0" w:space="0" w:color="auto"/>
            <w:left w:val="none" w:sz="0" w:space="0" w:color="auto"/>
            <w:bottom w:val="none" w:sz="0" w:space="0" w:color="auto"/>
            <w:right w:val="none" w:sz="0" w:space="0" w:color="auto"/>
          </w:divBdr>
        </w:div>
        <w:div w:id="18553844">
          <w:marLeft w:val="0"/>
          <w:marRight w:val="0"/>
          <w:marTop w:val="0"/>
          <w:marBottom w:val="0"/>
          <w:divBdr>
            <w:top w:val="none" w:sz="0" w:space="0" w:color="auto"/>
            <w:left w:val="none" w:sz="0" w:space="0" w:color="auto"/>
            <w:bottom w:val="none" w:sz="0" w:space="0" w:color="auto"/>
            <w:right w:val="none" w:sz="0" w:space="0" w:color="auto"/>
          </w:divBdr>
        </w:div>
        <w:div w:id="2069956791">
          <w:marLeft w:val="0"/>
          <w:marRight w:val="0"/>
          <w:marTop w:val="0"/>
          <w:marBottom w:val="0"/>
          <w:divBdr>
            <w:top w:val="none" w:sz="0" w:space="0" w:color="auto"/>
            <w:left w:val="none" w:sz="0" w:space="0" w:color="auto"/>
            <w:bottom w:val="none" w:sz="0" w:space="0" w:color="auto"/>
            <w:right w:val="none" w:sz="0" w:space="0" w:color="auto"/>
          </w:divBdr>
        </w:div>
        <w:div w:id="1777169334">
          <w:marLeft w:val="0"/>
          <w:marRight w:val="0"/>
          <w:marTop w:val="0"/>
          <w:marBottom w:val="0"/>
          <w:divBdr>
            <w:top w:val="none" w:sz="0" w:space="0" w:color="auto"/>
            <w:left w:val="none" w:sz="0" w:space="0" w:color="auto"/>
            <w:bottom w:val="none" w:sz="0" w:space="0" w:color="auto"/>
            <w:right w:val="none" w:sz="0" w:space="0" w:color="auto"/>
          </w:divBdr>
        </w:div>
      </w:divsChild>
    </w:div>
    <w:div w:id="1174298784">
      <w:bodyDiv w:val="1"/>
      <w:marLeft w:val="0"/>
      <w:marRight w:val="0"/>
      <w:marTop w:val="0"/>
      <w:marBottom w:val="0"/>
      <w:divBdr>
        <w:top w:val="none" w:sz="0" w:space="0" w:color="auto"/>
        <w:left w:val="none" w:sz="0" w:space="0" w:color="auto"/>
        <w:bottom w:val="none" w:sz="0" w:space="0" w:color="auto"/>
        <w:right w:val="none" w:sz="0" w:space="0" w:color="auto"/>
      </w:divBdr>
    </w:div>
    <w:div w:id="1182206386">
      <w:bodyDiv w:val="1"/>
      <w:marLeft w:val="0"/>
      <w:marRight w:val="0"/>
      <w:marTop w:val="0"/>
      <w:marBottom w:val="0"/>
      <w:divBdr>
        <w:top w:val="none" w:sz="0" w:space="0" w:color="auto"/>
        <w:left w:val="none" w:sz="0" w:space="0" w:color="auto"/>
        <w:bottom w:val="none" w:sz="0" w:space="0" w:color="auto"/>
        <w:right w:val="none" w:sz="0" w:space="0" w:color="auto"/>
      </w:divBdr>
    </w:div>
    <w:div w:id="1210066406">
      <w:bodyDiv w:val="1"/>
      <w:marLeft w:val="0"/>
      <w:marRight w:val="0"/>
      <w:marTop w:val="0"/>
      <w:marBottom w:val="0"/>
      <w:divBdr>
        <w:top w:val="none" w:sz="0" w:space="0" w:color="auto"/>
        <w:left w:val="none" w:sz="0" w:space="0" w:color="auto"/>
        <w:bottom w:val="none" w:sz="0" w:space="0" w:color="auto"/>
        <w:right w:val="none" w:sz="0" w:space="0" w:color="auto"/>
      </w:divBdr>
    </w:div>
    <w:div w:id="1219516786">
      <w:bodyDiv w:val="1"/>
      <w:marLeft w:val="0"/>
      <w:marRight w:val="0"/>
      <w:marTop w:val="0"/>
      <w:marBottom w:val="0"/>
      <w:divBdr>
        <w:top w:val="none" w:sz="0" w:space="0" w:color="auto"/>
        <w:left w:val="none" w:sz="0" w:space="0" w:color="auto"/>
        <w:bottom w:val="none" w:sz="0" w:space="0" w:color="auto"/>
        <w:right w:val="none" w:sz="0" w:space="0" w:color="auto"/>
      </w:divBdr>
    </w:div>
    <w:div w:id="1226836584">
      <w:bodyDiv w:val="1"/>
      <w:marLeft w:val="0"/>
      <w:marRight w:val="0"/>
      <w:marTop w:val="0"/>
      <w:marBottom w:val="0"/>
      <w:divBdr>
        <w:top w:val="none" w:sz="0" w:space="0" w:color="auto"/>
        <w:left w:val="none" w:sz="0" w:space="0" w:color="auto"/>
        <w:bottom w:val="none" w:sz="0" w:space="0" w:color="auto"/>
        <w:right w:val="none" w:sz="0" w:space="0" w:color="auto"/>
      </w:divBdr>
    </w:div>
    <w:div w:id="1234046763">
      <w:bodyDiv w:val="1"/>
      <w:marLeft w:val="0"/>
      <w:marRight w:val="0"/>
      <w:marTop w:val="0"/>
      <w:marBottom w:val="0"/>
      <w:divBdr>
        <w:top w:val="none" w:sz="0" w:space="0" w:color="auto"/>
        <w:left w:val="none" w:sz="0" w:space="0" w:color="auto"/>
        <w:bottom w:val="none" w:sz="0" w:space="0" w:color="auto"/>
        <w:right w:val="none" w:sz="0" w:space="0" w:color="auto"/>
      </w:divBdr>
      <w:divsChild>
        <w:div w:id="587036335">
          <w:marLeft w:val="0"/>
          <w:marRight w:val="0"/>
          <w:marTop w:val="0"/>
          <w:marBottom w:val="0"/>
          <w:divBdr>
            <w:top w:val="none" w:sz="0" w:space="0" w:color="auto"/>
            <w:left w:val="none" w:sz="0" w:space="0" w:color="auto"/>
            <w:bottom w:val="none" w:sz="0" w:space="0" w:color="auto"/>
            <w:right w:val="none" w:sz="0" w:space="0" w:color="auto"/>
          </w:divBdr>
        </w:div>
        <w:div w:id="604771671">
          <w:marLeft w:val="0"/>
          <w:marRight w:val="0"/>
          <w:marTop w:val="0"/>
          <w:marBottom w:val="0"/>
          <w:divBdr>
            <w:top w:val="none" w:sz="0" w:space="0" w:color="auto"/>
            <w:left w:val="none" w:sz="0" w:space="0" w:color="auto"/>
            <w:bottom w:val="none" w:sz="0" w:space="0" w:color="auto"/>
            <w:right w:val="none" w:sz="0" w:space="0" w:color="auto"/>
          </w:divBdr>
        </w:div>
        <w:div w:id="828525174">
          <w:marLeft w:val="0"/>
          <w:marRight w:val="0"/>
          <w:marTop w:val="0"/>
          <w:marBottom w:val="0"/>
          <w:divBdr>
            <w:top w:val="none" w:sz="0" w:space="0" w:color="auto"/>
            <w:left w:val="none" w:sz="0" w:space="0" w:color="auto"/>
            <w:bottom w:val="none" w:sz="0" w:space="0" w:color="auto"/>
            <w:right w:val="none" w:sz="0" w:space="0" w:color="auto"/>
          </w:divBdr>
        </w:div>
        <w:div w:id="989597676">
          <w:marLeft w:val="0"/>
          <w:marRight w:val="0"/>
          <w:marTop w:val="0"/>
          <w:marBottom w:val="0"/>
          <w:divBdr>
            <w:top w:val="none" w:sz="0" w:space="0" w:color="auto"/>
            <w:left w:val="none" w:sz="0" w:space="0" w:color="auto"/>
            <w:bottom w:val="none" w:sz="0" w:space="0" w:color="auto"/>
            <w:right w:val="none" w:sz="0" w:space="0" w:color="auto"/>
          </w:divBdr>
        </w:div>
        <w:div w:id="1013730625">
          <w:marLeft w:val="0"/>
          <w:marRight w:val="0"/>
          <w:marTop w:val="0"/>
          <w:marBottom w:val="0"/>
          <w:divBdr>
            <w:top w:val="none" w:sz="0" w:space="0" w:color="auto"/>
            <w:left w:val="none" w:sz="0" w:space="0" w:color="auto"/>
            <w:bottom w:val="none" w:sz="0" w:space="0" w:color="auto"/>
            <w:right w:val="none" w:sz="0" w:space="0" w:color="auto"/>
          </w:divBdr>
        </w:div>
        <w:div w:id="1441878126">
          <w:marLeft w:val="0"/>
          <w:marRight w:val="0"/>
          <w:marTop w:val="0"/>
          <w:marBottom w:val="0"/>
          <w:divBdr>
            <w:top w:val="none" w:sz="0" w:space="0" w:color="auto"/>
            <w:left w:val="none" w:sz="0" w:space="0" w:color="auto"/>
            <w:bottom w:val="none" w:sz="0" w:space="0" w:color="auto"/>
            <w:right w:val="none" w:sz="0" w:space="0" w:color="auto"/>
          </w:divBdr>
        </w:div>
        <w:div w:id="1483351210">
          <w:marLeft w:val="0"/>
          <w:marRight w:val="0"/>
          <w:marTop w:val="0"/>
          <w:marBottom w:val="0"/>
          <w:divBdr>
            <w:top w:val="none" w:sz="0" w:space="0" w:color="auto"/>
            <w:left w:val="none" w:sz="0" w:space="0" w:color="auto"/>
            <w:bottom w:val="none" w:sz="0" w:space="0" w:color="auto"/>
            <w:right w:val="none" w:sz="0" w:space="0" w:color="auto"/>
          </w:divBdr>
        </w:div>
        <w:div w:id="1594164830">
          <w:marLeft w:val="0"/>
          <w:marRight w:val="0"/>
          <w:marTop w:val="0"/>
          <w:marBottom w:val="0"/>
          <w:divBdr>
            <w:top w:val="none" w:sz="0" w:space="0" w:color="auto"/>
            <w:left w:val="none" w:sz="0" w:space="0" w:color="auto"/>
            <w:bottom w:val="none" w:sz="0" w:space="0" w:color="auto"/>
            <w:right w:val="none" w:sz="0" w:space="0" w:color="auto"/>
          </w:divBdr>
        </w:div>
        <w:div w:id="1706439542">
          <w:marLeft w:val="0"/>
          <w:marRight w:val="0"/>
          <w:marTop w:val="0"/>
          <w:marBottom w:val="0"/>
          <w:divBdr>
            <w:top w:val="none" w:sz="0" w:space="0" w:color="auto"/>
            <w:left w:val="none" w:sz="0" w:space="0" w:color="auto"/>
            <w:bottom w:val="none" w:sz="0" w:space="0" w:color="auto"/>
            <w:right w:val="none" w:sz="0" w:space="0" w:color="auto"/>
          </w:divBdr>
        </w:div>
      </w:divsChild>
    </w:div>
    <w:div w:id="1254171279">
      <w:bodyDiv w:val="1"/>
      <w:marLeft w:val="0"/>
      <w:marRight w:val="0"/>
      <w:marTop w:val="0"/>
      <w:marBottom w:val="0"/>
      <w:divBdr>
        <w:top w:val="none" w:sz="0" w:space="0" w:color="auto"/>
        <w:left w:val="none" w:sz="0" w:space="0" w:color="auto"/>
        <w:bottom w:val="none" w:sz="0" w:space="0" w:color="auto"/>
        <w:right w:val="none" w:sz="0" w:space="0" w:color="auto"/>
      </w:divBdr>
    </w:div>
    <w:div w:id="1256942647">
      <w:bodyDiv w:val="1"/>
      <w:marLeft w:val="0"/>
      <w:marRight w:val="0"/>
      <w:marTop w:val="0"/>
      <w:marBottom w:val="0"/>
      <w:divBdr>
        <w:top w:val="none" w:sz="0" w:space="0" w:color="auto"/>
        <w:left w:val="none" w:sz="0" w:space="0" w:color="auto"/>
        <w:bottom w:val="none" w:sz="0" w:space="0" w:color="auto"/>
        <w:right w:val="none" w:sz="0" w:space="0" w:color="auto"/>
      </w:divBdr>
      <w:divsChild>
        <w:div w:id="523328036">
          <w:marLeft w:val="0"/>
          <w:marRight w:val="0"/>
          <w:marTop w:val="0"/>
          <w:marBottom w:val="0"/>
          <w:divBdr>
            <w:top w:val="none" w:sz="0" w:space="0" w:color="auto"/>
            <w:left w:val="none" w:sz="0" w:space="0" w:color="auto"/>
            <w:bottom w:val="none" w:sz="0" w:space="0" w:color="auto"/>
            <w:right w:val="none" w:sz="0" w:space="0" w:color="auto"/>
          </w:divBdr>
        </w:div>
        <w:div w:id="596406097">
          <w:marLeft w:val="0"/>
          <w:marRight w:val="0"/>
          <w:marTop w:val="0"/>
          <w:marBottom w:val="0"/>
          <w:divBdr>
            <w:top w:val="none" w:sz="0" w:space="0" w:color="auto"/>
            <w:left w:val="none" w:sz="0" w:space="0" w:color="auto"/>
            <w:bottom w:val="none" w:sz="0" w:space="0" w:color="auto"/>
            <w:right w:val="none" w:sz="0" w:space="0" w:color="auto"/>
          </w:divBdr>
        </w:div>
        <w:div w:id="832646636">
          <w:marLeft w:val="0"/>
          <w:marRight w:val="0"/>
          <w:marTop w:val="0"/>
          <w:marBottom w:val="0"/>
          <w:divBdr>
            <w:top w:val="none" w:sz="0" w:space="0" w:color="auto"/>
            <w:left w:val="none" w:sz="0" w:space="0" w:color="auto"/>
            <w:bottom w:val="none" w:sz="0" w:space="0" w:color="auto"/>
            <w:right w:val="none" w:sz="0" w:space="0" w:color="auto"/>
          </w:divBdr>
        </w:div>
        <w:div w:id="853148326">
          <w:marLeft w:val="0"/>
          <w:marRight w:val="0"/>
          <w:marTop w:val="0"/>
          <w:marBottom w:val="0"/>
          <w:divBdr>
            <w:top w:val="none" w:sz="0" w:space="0" w:color="auto"/>
            <w:left w:val="none" w:sz="0" w:space="0" w:color="auto"/>
            <w:bottom w:val="none" w:sz="0" w:space="0" w:color="auto"/>
            <w:right w:val="none" w:sz="0" w:space="0" w:color="auto"/>
          </w:divBdr>
        </w:div>
        <w:div w:id="1023550931">
          <w:marLeft w:val="0"/>
          <w:marRight w:val="0"/>
          <w:marTop w:val="0"/>
          <w:marBottom w:val="0"/>
          <w:divBdr>
            <w:top w:val="none" w:sz="0" w:space="0" w:color="auto"/>
            <w:left w:val="none" w:sz="0" w:space="0" w:color="auto"/>
            <w:bottom w:val="none" w:sz="0" w:space="0" w:color="auto"/>
            <w:right w:val="none" w:sz="0" w:space="0" w:color="auto"/>
          </w:divBdr>
        </w:div>
        <w:div w:id="1085299607">
          <w:marLeft w:val="0"/>
          <w:marRight w:val="0"/>
          <w:marTop w:val="0"/>
          <w:marBottom w:val="0"/>
          <w:divBdr>
            <w:top w:val="none" w:sz="0" w:space="0" w:color="auto"/>
            <w:left w:val="none" w:sz="0" w:space="0" w:color="auto"/>
            <w:bottom w:val="none" w:sz="0" w:space="0" w:color="auto"/>
            <w:right w:val="none" w:sz="0" w:space="0" w:color="auto"/>
          </w:divBdr>
        </w:div>
        <w:div w:id="1087574009">
          <w:marLeft w:val="0"/>
          <w:marRight w:val="0"/>
          <w:marTop w:val="0"/>
          <w:marBottom w:val="0"/>
          <w:divBdr>
            <w:top w:val="none" w:sz="0" w:space="0" w:color="auto"/>
            <w:left w:val="none" w:sz="0" w:space="0" w:color="auto"/>
            <w:bottom w:val="none" w:sz="0" w:space="0" w:color="auto"/>
            <w:right w:val="none" w:sz="0" w:space="0" w:color="auto"/>
          </w:divBdr>
        </w:div>
        <w:div w:id="1100101197">
          <w:marLeft w:val="0"/>
          <w:marRight w:val="0"/>
          <w:marTop w:val="0"/>
          <w:marBottom w:val="0"/>
          <w:divBdr>
            <w:top w:val="none" w:sz="0" w:space="0" w:color="auto"/>
            <w:left w:val="none" w:sz="0" w:space="0" w:color="auto"/>
            <w:bottom w:val="none" w:sz="0" w:space="0" w:color="auto"/>
            <w:right w:val="none" w:sz="0" w:space="0" w:color="auto"/>
          </w:divBdr>
        </w:div>
        <w:div w:id="1220094984">
          <w:marLeft w:val="0"/>
          <w:marRight w:val="0"/>
          <w:marTop w:val="0"/>
          <w:marBottom w:val="0"/>
          <w:divBdr>
            <w:top w:val="none" w:sz="0" w:space="0" w:color="auto"/>
            <w:left w:val="none" w:sz="0" w:space="0" w:color="auto"/>
            <w:bottom w:val="none" w:sz="0" w:space="0" w:color="auto"/>
            <w:right w:val="none" w:sz="0" w:space="0" w:color="auto"/>
          </w:divBdr>
        </w:div>
        <w:div w:id="1306930091">
          <w:marLeft w:val="0"/>
          <w:marRight w:val="0"/>
          <w:marTop w:val="0"/>
          <w:marBottom w:val="0"/>
          <w:divBdr>
            <w:top w:val="none" w:sz="0" w:space="0" w:color="auto"/>
            <w:left w:val="none" w:sz="0" w:space="0" w:color="auto"/>
            <w:bottom w:val="none" w:sz="0" w:space="0" w:color="auto"/>
            <w:right w:val="none" w:sz="0" w:space="0" w:color="auto"/>
          </w:divBdr>
        </w:div>
        <w:div w:id="1604996453">
          <w:marLeft w:val="0"/>
          <w:marRight w:val="0"/>
          <w:marTop w:val="0"/>
          <w:marBottom w:val="0"/>
          <w:divBdr>
            <w:top w:val="none" w:sz="0" w:space="0" w:color="auto"/>
            <w:left w:val="none" w:sz="0" w:space="0" w:color="auto"/>
            <w:bottom w:val="none" w:sz="0" w:space="0" w:color="auto"/>
            <w:right w:val="none" w:sz="0" w:space="0" w:color="auto"/>
          </w:divBdr>
        </w:div>
        <w:div w:id="2133590885">
          <w:marLeft w:val="0"/>
          <w:marRight w:val="0"/>
          <w:marTop w:val="0"/>
          <w:marBottom w:val="0"/>
          <w:divBdr>
            <w:top w:val="none" w:sz="0" w:space="0" w:color="auto"/>
            <w:left w:val="none" w:sz="0" w:space="0" w:color="auto"/>
            <w:bottom w:val="none" w:sz="0" w:space="0" w:color="auto"/>
            <w:right w:val="none" w:sz="0" w:space="0" w:color="auto"/>
          </w:divBdr>
        </w:div>
      </w:divsChild>
    </w:div>
    <w:div w:id="1294288997">
      <w:bodyDiv w:val="1"/>
      <w:marLeft w:val="0"/>
      <w:marRight w:val="0"/>
      <w:marTop w:val="0"/>
      <w:marBottom w:val="0"/>
      <w:divBdr>
        <w:top w:val="none" w:sz="0" w:space="0" w:color="auto"/>
        <w:left w:val="none" w:sz="0" w:space="0" w:color="auto"/>
        <w:bottom w:val="none" w:sz="0" w:space="0" w:color="auto"/>
        <w:right w:val="none" w:sz="0" w:space="0" w:color="auto"/>
      </w:divBdr>
    </w:div>
    <w:div w:id="1301688033">
      <w:bodyDiv w:val="1"/>
      <w:marLeft w:val="0"/>
      <w:marRight w:val="0"/>
      <w:marTop w:val="0"/>
      <w:marBottom w:val="0"/>
      <w:divBdr>
        <w:top w:val="none" w:sz="0" w:space="0" w:color="auto"/>
        <w:left w:val="none" w:sz="0" w:space="0" w:color="auto"/>
        <w:bottom w:val="none" w:sz="0" w:space="0" w:color="auto"/>
        <w:right w:val="none" w:sz="0" w:space="0" w:color="auto"/>
      </w:divBdr>
    </w:div>
    <w:div w:id="1310288626">
      <w:bodyDiv w:val="1"/>
      <w:marLeft w:val="0"/>
      <w:marRight w:val="0"/>
      <w:marTop w:val="0"/>
      <w:marBottom w:val="0"/>
      <w:divBdr>
        <w:top w:val="none" w:sz="0" w:space="0" w:color="auto"/>
        <w:left w:val="none" w:sz="0" w:space="0" w:color="auto"/>
        <w:bottom w:val="none" w:sz="0" w:space="0" w:color="auto"/>
        <w:right w:val="none" w:sz="0" w:space="0" w:color="auto"/>
      </w:divBdr>
    </w:div>
    <w:div w:id="1379745570">
      <w:bodyDiv w:val="1"/>
      <w:marLeft w:val="0"/>
      <w:marRight w:val="0"/>
      <w:marTop w:val="0"/>
      <w:marBottom w:val="0"/>
      <w:divBdr>
        <w:top w:val="none" w:sz="0" w:space="0" w:color="auto"/>
        <w:left w:val="none" w:sz="0" w:space="0" w:color="auto"/>
        <w:bottom w:val="none" w:sz="0" w:space="0" w:color="auto"/>
        <w:right w:val="none" w:sz="0" w:space="0" w:color="auto"/>
      </w:divBdr>
    </w:div>
    <w:div w:id="1380982500">
      <w:bodyDiv w:val="1"/>
      <w:marLeft w:val="0"/>
      <w:marRight w:val="0"/>
      <w:marTop w:val="0"/>
      <w:marBottom w:val="0"/>
      <w:divBdr>
        <w:top w:val="none" w:sz="0" w:space="0" w:color="auto"/>
        <w:left w:val="none" w:sz="0" w:space="0" w:color="auto"/>
        <w:bottom w:val="none" w:sz="0" w:space="0" w:color="auto"/>
        <w:right w:val="none" w:sz="0" w:space="0" w:color="auto"/>
      </w:divBdr>
      <w:divsChild>
        <w:div w:id="585921923">
          <w:marLeft w:val="0"/>
          <w:marRight w:val="0"/>
          <w:marTop w:val="0"/>
          <w:marBottom w:val="0"/>
          <w:divBdr>
            <w:top w:val="none" w:sz="0" w:space="0" w:color="auto"/>
            <w:left w:val="none" w:sz="0" w:space="0" w:color="auto"/>
            <w:bottom w:val="none" w:sz="0" w:space="0" w:color="auto"/>
            <w:right w:val="none" w:sz="0" w:space="0" w:color="auto"/>
          </w:divBdr>
          <w:divsChild>
            <w:div w:id="299582067">
              <w:marLeft w:val="0"/>
              <w:marRight w:val="0"/>
              <w:marTop w:val="0"/>
              <w:marBottom w:val="0"/>
              <w:divBdr>
                <w:top w:val="none" w:sz="0" w:space="0" w:color="auto"/>
                <w:left w:val="none" w:sz="0" w:space="0" w:color="auto"/>
                <w:bottom w:val="none" w:sz="0" w:space="0" w:color="auto"/>
                <w:right w:val="none" w:sz="0" w:space="0" w:color="auto"/>
              </w:divBdr>
            </w:div>
            <w:div w:id="1220557681">
              <w:marLeft w:val="0"/>
              <w:marRight w:val="0"/>
              <w:marTop w:val="0"/>
              <w:marBottom w:val="0"/>
              <w:divBdr>
                <w:top w:val="none" w:sz="0" w:space="0" w:color="auto"/>
                <w:left w:val="none" w:sz="0" w:space="0" w:color="auto"/>
                <w:bottom w:val="none" w:sz="0" w:space="0" w:color="auto"/>
                <w:right w:val="none" w:sz="0" w:space="0" w:color="auto"/>
              </w:divBdr>
            </w:div>
            <w:div w:id="169220396">
              <w:marLeft w:val="0"/>
              <w:marRight w:val="0"/>
              <w:marTop w:val="0"/>
              <w:marBottom w:val="0"/>
              <w:divBdr>
                <w:top w:val="none" w:sz="0" w:space="0" w:color="auto"/>
                <w:left w:val="none" w:sz="0" w:space="0" w:color="auto"/>
                <w:bottom w:val="none" w:sz="0" w:space="0" w:color="auto"/>
                <w:right w:val="none" w:sz="0" w:space="0" w:color="auto"/>
              </w:divBdr>
            </w:div>
            <w:div w:id="1053843581">
              <w:marLeft w:val="0"/>
              <w:marRight w:val="0"/>
              <w:marTop w:val="0"/>
              <w:marBottom w:val="0"/>
              <w:divBdr>
                <w:top w:val="none" w:sz="0" w:space="0" w:color="auto"/>
                <w:left w:val="none" w:sz="0" w:space="0" w:color="auto"/>
                <w:bottom w:val="none" w:sz="0" w:space="0" w:color="auto"/>
                <w:right w:val="none" w:sz="0" w:space="0" w:color="auto"/>
              </w:divBdr>
            </w:div>
            <w:div w:id="941760625">
              <w:marLeft w:val="0"/>
              <w:marRight w:val="0"/>
              <w:marTop w:val="0"/>
              <w:marBottom w:val="0"/>
              <w:divBdr>
                <w:top w:val="none" w:sz="0" w:space="0" w:color="auto"/>
                <w:left w:val="none" w:sz="0" w:space="0" w:color="auto"/>
                <w:bottom w:val="none" w:sz="0" w:space="0" w:color="auto"/>
                <w:right w:val="none" w:sz="0" w:space="0" w:color="auto"/>
              </w:divBdr>
            </w:div>
            <w:div w:id="6679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931">
      <w:bodyDiv w:val="1"/>
      <w:marLeft w:val="0"/>
      <w:marRight w:val="0"/>
      <w:marTop w:val="0"/>
      <w:marBottom w:val="0"/>
      <w:divBdr>
        <w:top w:val="none" w:sz="0" w:space="0" w:color="auto"/>
        <w:left w:val="none" w:sz="0" w:space="0" w:color="auto"/>
        <w:bottom w:val="none" w:sz="0" w:space="0" w:color="auto"/>
        <w:right w:val="none" w:sz="0" w:space="0" w:color="auto"/>
      </w:divBdr>
    </w:div>
    <w:div w:id="1402630727">
      <w:bodyDiv w:val="1"/>
      <w:marLeft w:val="0"/>
      <w:marRight w:val="0"/>
      <w:marTop w:val="0"/>
      <w:marBottom w:val="0"/>
      <w:divBdr>
        <w:top w:val="none" w:sz="0" w:space="0" w:color="auto"/>
        <w:left w:val="none" w:sz="0" w:space="0" w:color="auto"/>
        <w:bottom w:val="none" w:sz="0" w:space="0" w:color="auto"/>
        <w:right w:val="none" w:sz="0" w:space="0" w:color="auto"/>
      </w:divBdr>
    </w:div>
    <w:div w:id="1409187732">
      <w:bodyDiv w:val="1"/>
      <w:marLeft w:val="0"/>
      <w:marRight w:val="0"/>
      <w:marTop w:val="0"/>
      <w:marBottom w:val="0"/>
      <w:divBdr>
        <w:top w:val="none" w:sz="0" w:space="0" w:color="auto"/>
        <w:left w:val="none" w:sz="0" w:space="0" w:color="auto"/>
        <w:bottom w:val="none" w:sz="0" w:space="0" w:color="auto"/>
        <w:right w:val="none" w:sz="0" w:space="0" w:color="auto"/>
      </w:divBdr>
      <w:divsChild>
        <w:div w:id="859508807">
          <w:marLeft w:val="0"/>
          <w:marRight w:val="0"/>
          <w:marTop w:val="0"/>
          <w:marBottom w:val="0"/>
          <w:divBdr>
            <w:top w:val="none" w:sz="0" w:space="0" w:color="auto"/>
            <w:left w:val="none" w:sz="0" w:space="0" w:color="auto"/>
            <w:bottom w:val="none" w:sz="0" w:space="0" w:color="auto"/>
            <w:right w:val="none" w:sz="0" w:space="0" w:color="auto"/>
          </w:divBdr>
        </w:div>
        <w:div w:id="125199303">
          <w:marLeft w:val="0"/>
          <w:marRight w:val="0"/>
          <w:marTop w:val="0"/>
          <w:marBottom w:val="0"/>
          <w:divBdr>
            <w:top w:val="none" w:sz="0" w:space="0" w:color="auto"/>
            <w:left w:val="none" w:sz="0" w:space="0" w:color="auto"/>
            <w:bottom w:val="none" w:sz="0" w:space="0" w:color="auto"/>
            <w:right w:val="none" w:sz="0" w:space="0" w:color="auto"/>
          </w:divBdr>
        </w:div>
        <w:div w:id="1571117947">
          <w:marLeft w:val="0"/>
          <w:marRight w:val="0"/>
          <w:marTop w:val="0"/>
          <w:marBottom w:val="0"/>
          <w:divBdr>
            <w:top w:val="none" w:sz="0" w:space="0" w:color="auto"/>
            <w:left w:val="none" w:sz="0" w:space="0" w:color="auto"/>
            <w:bottom w:val="none" w:sz="0" w:space="0" w:color="auto"/>
            <w:right w:val="none" w:sz="0" w:space="0" w:color="auto"/>
          </w:divBdr>
        </w:div>
        <w:div w:id="690648511">
          <w:marLeft w:val="0"/>
          <w:marRight w:val="0"/>
          <w:marTop w:val="0"/>
          <w:marBottom w:val="0"/>
          <w:divBdr>
            <w:top w:val="none" w:sz="0" w:space="0" w:color="auto"/>
            <w:left w:val="none" w:sz="0" w:space="0" w:color="auto"/>
            <w:bottom w:val="none" w:sz="0" w:space="0" w:color="auto"/>
            <w:right w:val="none" w:sz="0" w:space="0" w:color="auto"/>
          </w:divBdr>
        </w:div>
        <w:div w:id="1265655393">
          <w:marLeft w:val="0"/>
          <w:marRight w:val="0"/>
          <w:marTop w:val="0"/>
          <w:marBottom w:val="0"/>
          <w:divBdr>
            <w:top w:val="none" w:sz="0" w:space="0" w:color="auto"/>
            <w:left w:val="none" w:sz="0" w:space="0" w:color="auto"/>
            <w:bottom w:val="none" w:sz="0" w:space="0" w:color="auto"/>
            <w:right w:val="none" w:sz="0" w:space="0" w:color="auto"/>
          </w:divBdr>
        </w:div>
      </w:divsChild>
    </w:div>
    <w:div w:id="1416779869">
      <w:bodyDiv w:val="1"/>
      <w:marLeft w:val="0"/>
      <w:marRight w:val="0"/>
      <w:marTop w:val="0"/>
      <w:marBottom w:val="0"/>
      <w:divBdr>
        <w:top w:val="none" w:sz="0" w:space="0" w:color="auto"/>
        <w:left w:val="none" w:sz="0" w:space="0" w:color="auto"/>
        <w:bottom w:val="none" w:sz="0" w:space="0" w:color="auto"/>
        <w:right w:val="none" w:sz="0" w:space="0" w:color="auto"/>
      </w:divBdr>
      <w:divsChild>
        <w:div w:id="573977324">
          <w:marLeft w:val="0"/>
          <w:marRight w:val="0"/>
          <w:marTop w:val="0"/>
          <w:marBottom w:val="0"/>
          <w:divBdr>
            <w:top w:val="none" w:sz="0" w:space="0" w:color="auto"/>
            <w:left w:val="none" w:sz="0" w:space="0" w:color="auto"/>
            <w:bottom w:val="none" w:sz="0" w:space="0" w:color="auto"/>
            <w:right w:val="none" w:sz="0" w:space="0" w:color="auto"/>
          </w:divBdr>
        </w:div>
        <w:div w:id="651450767">
          <w:marLeft w:val="0"/>
          <w:marRight w:val="0"/>
          <w:marTop w:val="0"/>
          <w:marBottom w:val="0"/>
          <w:divBdr>
            <w:top w:val="none" w:sz="0" w:space="0" w:color="auto"/>
            <w:left w:val="none" w:sz="0" w:space="0" w:color="auto"/>
            <w:bottom w:val="none" w:sz="0" w:space="0" w:color="auto"/>
            <w:right w:val="none" w:sz="0" w:space="0" w:color="auto"/>
          </w:divBdr>
        </w:div>
        <w:div w:id="714088618">
          <w:marLeft w:val="0"/>
          <w:marRight w:val="0"/>
          <w:marTop w:val="0"/>
          <w:marBottom w:val="0"/>
          <w:divBdr>
            <w:top w:val="none" w:sz="0" w:space="0" w:color="auto"/>
            <w:left w:val="none" w:sz="0" w:space="0" w:color="auto"/>
            <w:bottom w:val="none" w:sz="0" w:space="0" w:color="auto"/>
            <w:right w:val="none" w:sz="0" w:space="0" w:color="auto"/>
          </w:divBdr>
        </w:div>
      </w:divsChild>
    </w:div>
    <w:div w:id="1452435971">
      <w:bodyDiv w:val="1"/>
      <w:marLeft w:val="0"/>
      <w:marRight w:val="0"/>
      <w:marTop w:val="0"/>
      <w:marBottom w:val="0"/>
      <w:divBdr>
        <w:top w:val="none" w:sz="0" w:space="0" w:color="auto"/>
        <w:left w:val="none" w:sz="0" w:space="0" w:color="auto"/>
        <w:bottom w:val="none" w:sz="0" w:space="0" w:color="auto"/>
        <w:right w:val="none" w:sz="0" w:space="0" w:color="auto"/>
      </w:divBdr>
      <w:divsChild>
        <w:div w:id="1573616946">
          <w:marLeft w:val="0"/>
          <w:marRight w:val="0"/>
          <w:marTop w:val="0"/>
          <w:marBottom w:val="0"/>
          <w:divBdr>
            <w:top w:val="none" w:sz="0" w:space="0" w:color="auto"/>
            <w:left w:val="none" w:sz="0" w:space="0" w:color="auto"/>
            <w:bottom w:val="none" w:sz="0" w:space="0" w:color="auto"/>
            <w:right w:val="none" w:sz="0" w:space="0" w:color="auto"/>
          </w:divBdr>
        </w:div>
        <w:div w:id="320544645">
          <w:marLeft w:val="0"/>
          <w:marRight w:val="0"/>
          <w:marTop w:val="0"/>
          <w:marBottom w:val="0"/>
          <w:divBdr>
            <w:top w:val="none" w:sz="0" w:space="0" w:color="auto"/>
            <w:left w:val="none" w:sz="0" w:space="0" w:color="auto"/>
            <w:bottom w:val="none" w:sz="0" w:space="0" w:color="auto"/>
            <w:right w:val="none" w:sz="0" w:space="0" w:color="auto"/>
          </w:divBdr>
        </w:div>
        <w:div w:id="1194229597">
          <w:marLeft w:val="0"/>
          <w:marRight w:val="0"/>
          <w:marTop w:val="0"/>
          <w:marBottom w:val="0"/>
          <w:divBdr>
            <w:top w:val="none" w:sz="0" w:space="0" w:color="auto"/>
            <w:left w:val="none" w:sz="0" w:space="0" w:color="auto"/>
            <w:bottom w:val="none" w:sz="0" w:space="0" w:color="auto"/>
            <w:right w:val="none" w:sz="0" w:space="0" w:color="auto"/>
          </w:divBdr>
        </w:div>
        <w:div w:id="1247114867">
          <w:marLeft w:val="0"/>
          <w:marRight w:val="0"/>
          <w:marTop w:val="0"/>
          <w:marBottom w:val="0"/>
          <w:divBdr>
            <w:top w:val="none" w:sz="0" w:space="0" w:color="auto"/>
            <w:left w:val="none" w:sz="0" w:space="0" w:color="auto"/>
            <w:bottom w:val="none" w:sz="0" w:space="0" w:color="auto"/>
            <w:right w:val="none" w:sz="0" w:space="0" w:color="auto"/>
          </w:divBdr>
        </w:div>
      </w:divsChild>
    </w:div>
    <w:div w:id="1452895112">
      <w:bodyDiv w:val="1"/>
      <w:marLeft w:val="0"/>
      <w:marRight w:val="0"/>
      <w:marTop w:val="0"/>
      <w:marBottom w:val="0"/>
      <w:divBdr>
        <w:top w:val="none" w:sz="0" w:space="0" w:color="auto"/>
        <w:left w:val="none" w:sz="0" w:space="0" w:color="auto"/>
        <w:bottom w:val="none" w:sz="0" w:space="0" w:color="auto"/>
        <w:right w:val="none" w:sz="0" w:space="0" w:color="auto"/>
      </w:divBdr>
      <w:divsChild>
        <w:div w:id="1666469282">
          <w:marLeft w:val="0"/>
          <w:marRight w:val="0"/>
          <w:marTop w:val="0"/>
          <w:marBottom w:val="0"/>
          <w:divBdr>
            <w:top w:val="none" w:sz="0" w:space="0" w:color="auto"/>
            <w:left w:val="none" w:sz="0" w:space="0" w:color="auto"/>
            <w:bottom w:val="none" w:sz="0" w:space="0" w:color="auto"/>
            <w:right w:val="none" w:sz="0" w:space="0" w:color="auto"/>
          </w:divBdr>
        </w:div>
        <w:div w:id="1720979560">
          <w:marLeft w:val="0"/>
          <w:marRight w:val="0"/>
          <w:marTop w:val="0"/>
          <w:marBottom w:val="0"/>
          <w:divBdr>
            <w:top w:val="none" w:sz="0" w:space="0" w:color="auto"/>
            <w:left w:val="none" w:sz="0" w:space="0" w:color="auto"/>
            <w:bottom w:val="none" w:sz="0" w:space="0" w:color="auto"/>
            <w:right w:val="none" w:sz="0" w:space="0" w:color="auto"/>
          </w:divBdr>
        </w:div>
      </w:divsChild>
    </w:div>
    <w:div w:id="1519272712">
      <w:bodyDiv w:val="1"/>
      <w:marLeft w:val="0"/>
      <w:marRight w:val="0"/>
      <w:marTop w:val="0"/>
      <w:marBottom w:val="0"/>
      <w:divBdr>
        <w:top w:val="none" w:sz="0" w:space="0" w:color="auto"/>
        <w:left w:val="none" w:sz="0" w:space="0" w:color="auto"/>
        <w:bottom w:val="none" w:sz="0" w:space="0" w:color="auto"/>
        <w:right w:val="none" w:sz="0" w:space="0" w:color="auto"/>
      </w:divBdr>
      <w:divsChild>
        <w:div w:id="466317313">
          <w:marLeft w:val="0"/>
          <w:marRight w:val="0"/>
          <w:marTop w:val="0"/>
          <w:marBottom w:val="0"/>
          <w:divBdr>
            <w:top w:val="none" w:sz="0" w:space="0" w:color="auto"/>
            <w:left w:val="none" w:sz="0" w:space="0" w:color="auto"/>
            <w:bottom w:val="none" w:sz="0" w:space="0" w:color="auto"/>
            <w:right w:val="none" w:sz="0" w:space="0" w:color="auto"/>
          </w:divBdr>
        </w:div>
        <w:div w:id="1927301731">
          <w:marLeft w:val="0"/>
          <w:marRight w:val="0"/>
          <w:marTop w:val="0"/>
          <w:marBottom w:val="0"/>
          <w:divBdr>
            <w:top w:val="none" w:sz="0" w:space="0" w:color="auto"/>
            <w:left w:val="none" w:sz="0" w:space="0" w:color="auto"/>
            <w:bottom w:val="none" w:sz="0" w:space="0" w:color="auto"/>
            <w:right w:val="none" w:sz="0" w:space="0" w:color="auto"/>
          </w:divBdr>
        </w:div>
        <w:div w:id="2022312700">
          <w:marLeft w:val="0"/>
          <w:marRight w:val="0"/>
          <w:marTop w:val="0"/>
          <w:marBottom w:val="0"/>
          <w:divBdr>
            <w:top w:val="none" w:sz="0" w:space="0" w:color="auto"/>
            <w:left w:val="none" w:sz="0" w:space="0" w:color="auto"/>
            <w:bottom w:val="none" w:sz="0" w:space="0" w:color="auto"/>
            <w:right w:val="none" w:sz="0" w:space="0" w:color="auto"/>
          </w:divBdr>
        </w:div>
      </w:divsChild>
    </w:div>
    <w:div w:id="1526359265">
      <w:bodyDiv w:val="1"/>
      <w:marLeft w:val="0"/>
      <w:marRight w:val="0"/>
      <w:marTop w:val="0"/>
      <w:marBottom w:val="0"/>
      <w:divBdr>
        <w:top w:val="none" w:sz="0" w:space="0" w:color="auto"/>
        <w:left w:val="none" w:sz="0" w:space="0" w:color="auto"/>
        <w:bottom w:val="none" w:sz="0" w:space="0" w:color="auto"/>
        <w:right w:val="none" w:sz="0" w:space="0" w:color="auto"/>
      </w:divBdr>
    </w:div>
    <w:div w:id="1531338090">
      <w:bodyDiv w:val="1"/>
      <w:marLeft w:val="0"/>
      <w:marRight w:val="0"/>
      <w:marTop w:val="0"/>
      <w:marBottom w:val="0"/>
      <w:divBdr>
        <w:top w:val="none" w:sz="0" w:space="0" w:color="auto"/>
        <w:left w:val="none" w:sz="0" w:space="0" w:color="auto"/>
        <w:bottom w:val="none" w:sz="0" w:space="0" w:color="auto"/>
        <w:right w:val="none" w:sz="0" w:space="0" w:color="auto"/>
      </w:divBdr>
      <w:divsChild>
        <w:div w:id="239170714">
          <w:marLeft w:val="0"/>
          <w:marRight w:val="0"/>
          <w:marTop w:val="0"/>
          <w:marBottom w:val="0"/>
          <w:divBdr>
            <w:top w:val="none" w:sz="0" w:space="0" w:color="auto"/>
            <w:left w:val="none" w:sz="0" w:space="0" w:color="auto"/>
            <w:bottom w:val="none" w:sz="0" w:space="0" w:color="auto"/>
            <w:right w:val="none" w:sz="0" w:space="0" w:color="auto"/>
          </w:divBdr>
        </w:div>
        <w:div w:id="615140693">
          <w:marLeft w:val="0"/>
          <w:marRight w:val="0"/>
          <w:marTop w:val="0"/>
          <w:marBottom w:val="0"/>
          <w:divBdr>
            <w:top w:val="none" w:sz="0" w:space="0" w:color="auto"/>
            <w:left w:val="none" w:sz="0" w:space="0" w:color="auto"/>
            <w:bottom w:val="none" w:sz="0" w:space="0" w:color="auto"/>
            <w:right w:val="none" w:sz="0" w:space="0" w:color="auto"/>
          </w:divBdr>
        </w:div>
        <w:div w:id="1012802936">
          <w:marLeft w:val="0"/>
          <w:marRight w:val="0"/>
          <w:marTop w:val="0"/>
          <w:marBottom w:val="0"/>
          <w:divBdr>
            <w:top w:val="none" w:sz="0" w:space="0" w:color="auto"/>
            <w:left w:val="none" w:sz="0" w:space="0" w:color="auto"/>
            <w:bottom w:val="none" w:sz="0" w:space="0" w:color="auto"/>
            <w:right w:val="none" w:sz="0" w:space="0" w:color="auto"/>
          </w:divBdr>
        </w:div>
        <w:div w:id="1528568314">
          <w:marLeft w:val="0"/>
          <w:marRight w:val="0"/>
          <w:marTop w:val="0"/>
          <w:marBottom w:val="0"/>
          <w:divBdr>
            <w:top w:val="none" w:sz="0" w:space="0" w:color="auto"/>
            <w:left w:val="none" w:sz="0" w:space="0" w:color="auto"/>
            <w:bottom w:val="none" w:sz="0" w:space="0" w:color="auto"/>
            <w:right w:val="none" w:sz="0" w:space="0" w:color="auto"/>
          </w:divBdr>
        </w:div>
        <w:div w:id="1539200438">
          <w:marLeft w:val="0"/>
          <w:marRight w:val="0"/>
          <w:marTop w:val="0"/>
          <w:marBottom w:val="0"/>
          <w:divBdr>
            <w:top w:val="none" w:sz="0" w:space="0" w:color="auto"/>
            <w:left w:val="none" w:sz="0" w:space="0" w:color="auto"/>
            <w:bottom w:val="none" w:sz="0" w:space="0" w:color="auto"/>
            <w:right w:val="none" w:sz="0" w:space="0" w:color="auto"/>
          </w:divBdr>
        </w:div>
      </w:divsChild>
    </w:div>
    <w:div w:id="1541700061">
      <w:bodyDiv w:val="1"/>
      <w:marLeft w:val="0"/>
      <w:marRight w:val="0"/>
      <w:marTop w:val="0"/>
      <w:marBottom w:val="0"/>
      <w:divBdr>
        <w:top w:val="none" w:sz="0" w:space="0" w:color="auto"/>
        <w:left w:val="none" w:sz="0" w:space="0" w:color="auto"/>
        <w:bottom w:val="none" w:sz="0" w:space="0" w:color="auto"/>
        <w:right w:val="none" w:sz="0" w:space="0" w:color="auto"/>
      </w:divBdr>
    </w:div>
    <w:div w:id="1550997145">
      <w:bodyDiv w:val="1"/>
      <w:marLeft w:val="0"/>
      <w:marRight w:val="0"/>
      <w:marTop w:val="0"/>
      <w:marBottom w:val="0"/>
      <w:divBdr>
        <w:top w:val="none" w:sz="0" w:space="0" w:color="auto"/>
        <w:left w:val="none" w:sz="0" w:space="0" w:color="auto"/>
        <w:bottom w:val="none" w:sz="0" w:space="0" w:color="auto"/>
        <w:right w:val="none" w:sz="0" w:space="0" w:color="auto"/>
      </w:divBdr>
      <w:divsChild>
        <w:div w:id="1236624520">
          <w:marLeft w:val="0"/>
          <w:marRight w:val="0"/>
          <w:marTop w:val="0"/>
          <w:marBottom w:val="0"/>
          <w:divBdr>
            <w:top w:val="none" w:sz="0" w:space="0" w:color="auto"/>
            <w:left w:val="none" w:sz="0" w:space="0" w:color="auto"/>
            <w:bottom w:val="none" w:sz="0" w:space="0" w:color="auto"/>
            <w:right w:val="none" w:sz="0" w:space="0" w:color="auto"/>
          </w:divBdr>
        </w:div>
        <w:div w:id="1262487731">
          <w:marLeft w:val="0"/>
          <w:marRight w:val="0"/>
          <w:marTop w:val="0"/>
          <w:marBottom w:val="0"/>
          <w:divBdr>
            <w:top w:val="none" w:sz="0" w:space="0" w:color="auto"/>
            <w:left w:val="none" w:sz="0" w:space="0" w:color="auto"/>
            <w:bottom w:val="none" w:sz="0" w:space="0" w:color="auto"/>
            <w:right w:val="none" w:sz="0" w:space="0" w:color="auto"/>
          </w:divBdr>
        </w:div>
      </w:divsChild>
    </w:div>
    <w:div w:id="1587425154">
      <w:bodyDiv w:val="1"/>
      <w:marLeft w:val="0"/>
      <w:marRight w:val="0"/>
      <w:marTop w:val="0"/>
      <w:marBottom w:val="0"/>
      <w:divBdr>
        <w:top w:val="none" w:sz="0" w:space="0" w:color="auto"/>
        <w:left w:val="none" w:sz="0" w:space="0" w:color="auto"/>
        <w:bottom w:val="none" w:sz="0" w:space="0" w:color="auto"/>
        <w:right w:val="none" w:sz="0" w:space="0" w:color="auto"/>
      </w:divBdr>
      <w:divsChild>
        <w:div w:id="1784689948">
          <w:marLeft w:val="0"/>
          <w:marRight w:val="0"/>
          <w:marTop w:val="0"/>
          <w:marBottom w:val="0"/>
          <w:divBdr>
            <w:top w:val="none" w:sz="0" w:space="0" w:color="auto"/>
            <w:left w:val="none" w:sz="0" w:space="0" w:color="auto"/>
            <w:bottom w:val="none" w:sz="0" w:space="0" w:color="auto"/>
            <w:right w:val="none" w:sz="0" w:space="0" w:color="auto"/>
          </w:divBdr>
        </w:div>
        <w:div w:id="2092119923">
          <w:marLeft w:val="0"/>
          <w:marRight w:val="0"/>
          <w:marTop w:val="0"/>
          <w:marBottom w:val="0"/>
          <w:divBdr>
            <w:top w:val="none" w:sz="0" w:space="0" w:color="auto"/>
            <w:left w:val="none" w:sz="0" w:space="0" w:color="auto"/>
            <w:bottom w:val="none" w:sz="0" w:space="0" w:color="auto"/>
            <w:right w:val="none" w:sz="0" w:space="0" w:color="auto"/>
          </w:divBdr>
        </w:div>
        <w:div w:id="1640958364">
          <w:marLeft w:val="0"/>
          <w:marRight w:val="0"/>
          <w:marTop w:val="0"/>
          <w:marBottom w:val="0"/>
          <w:divBdr>
            <w:top w:val="none" w:sz="0" w:space="0" w:color="auto"/>
            <w:left w:val="none" w:sz="0" w:space="0" w:color="auto"/>
            <w:bottom w:val="none" w:sz="0" w:space="0" w:color="auto"/>
            <w:right w:val="none" w:sz="0" w:space="0" w:color="auto"/>
          </w:divBdr>
        </w:div>
        <w:div w:id="1131021088">
          <w:marLeft w:val="0"/>
          <w:marRight w:val="0"/>
          <w:marTop w:val="0"/>
          <w:marBottom w:val="0"/>
          <w:divBdr>
            <w:top w:val="none" w:sz="0" w:space="0" w:color="auto"/>
            <w:left w:val="none" w:sz="0" w:space="0" w:color="auto"/>
            <w:bottom w:val="none" w:sz="0" w:space="0" w:color="auto"/>
            <w:right w:val="none" w:sz="0" w:space="0" w:color="auto"/>
          </w:divBdr>
        </w:div>
        <w:div w:id="1823353351">
          <w:marLeft w:val="0"/>
          <w:marRight w:val="0"/>
          <w:marTop w:val="0"/>
          <w:marBottom w:val="0"/>
          <w:divBdr>
            <w:top w:val="none" w:sz="0" w:space="0" w:color="auto"/>
            <w:left w:val="none" w:sz="0" w:space="0" w:color="auto"/>
            <w:bottom w:val="none" w:sz="0" w:space="0" w:color="auto"/>
            <w:right w:val="none" w:sz="0" w:space="0" w:color="auto"/>
          </w:divBdr>
        </w:div>
        <w:div w:id="1481726775">
          <w:marLeft w:val="0"/>
          <w:marRight w:val="0"/>
          <w:marTop w:val="0"/>
          <w:marBottom w:val="0"/>
          <w:divBdr>
            <w:top w:val="none" w:sz="0" w:space="0" w:color="auto"/>
            <w:left w:val="none" w:sz="0" w:space="0" w:color="auto"/>
            <w:bottom w:val="none" w:sz="0" w:space="0" w:color="auto"/>
            <w:right w:val="none" w:sz="0" w:space="0" w:color="auto"/>
          </w:divBdr>
        </w:div>
        <w:div w:id="1930188034">
          <w:marLeft w:val="0"/>
          <w:marRight w:val="0"/>
          <w:marTop w:val="0"/>
          <w:marBottom w:val="0"/>
          <w:divBdr>
            <w:top w:val="none" w:sz="0" w:space="0" w:color="auto"/>
            <w:left w:val="none" w:sz="0" w:space="0" w:color="auto"/>
            <w:bottom w:val="none" w:sz="0" w:space="0" w:color="auto"/>
            <w:right w:val="none" w:sz="0" w:space="0" w:color="auto"/>
          </w:divBdr>
        </w:div>
      </w:divsChild>
    </w:div>
    <w:div w:id="1588463763">
      <w:bodyDiv w:val="1"/>
      <w:marLeft w:val="0"/>
      <w:marRight w:val="0"/>
      <w:marTop w:val="0"/>
      <w:marBottom w:val="0"/>
      <w:divBdr>
        <w:top w:val="none" w:sz="0" w:space="0" w:color="auto"/>
        <w:left w:val="none" w:sz="0" w:space="0" w:color="auto"/>
        <w:bottom w:val="none" w:sz="0" w:space="0" w:color="auto"/>
        <w:right w:val="none" w:sz="0" w:space="0" w:color="auto"/>
      </w:divBdr>
      <w:divsChild>
        <w:div w:id="146747094">
          <w:marLeft w:val="0"/>
          <w:marRight w:val="0"/>
          <w:marTop w:val="0"/>
          <w:marBottom w:val="0"/>
          <w:divBdr>
            <w:top w:val="none" w:sz="0" w:space="0" w:color="auto"/>
            <w:left w:val="none" w:sz="0" w:space="0" w:color="auto"/>
            <w:bottom w:val="none" w:sz="0" w:space="0" w:color="auto"/>
            <w:right w:val="none" w:sz="0" w:space="0" w:color="auto"/>
          </w:divBdr>
        </w:div>
        <w:div w:id="197473830">
          <w:marLeft w:val="0"/>
          <w:marRight w:val="0"/>
          <w:marTop w:val="0"/>
          <w:marBottom w:val="0"/>
          <w:divBdr>
            <w:top w:val="none" w:sz="0" w:space="0" w:color="auto"/>
            <w:left w:val="none" w:sz="0" w:space="0" w:color="auto"/>
            <w:bottom w:val="none" w:sz="0" w:space="0" w:color="auto"/>
            <w:right w:val="none" w:sz="0" w:space="0" w:color="auto"/>
          </w:divBdr>
        </w:div>
        <w:div w:id="813642646">
          <w:marLeft w:val="0"/>
          <w:marRight w:val="0"/>
          <w:marTop w:val="0"/>
          <w:marBottom w:val="0"/>
          <w:divBdr>
            <w:top w:val="none" w:sz="0" w:space="0" w:color="auto"/>
            <w:left w:val="none" w:sz="0" w:space="0" w:color="auto"/>
            <w:bottom w:val="none" w:sz="0" w:space="0" w:color="auto"/>
            <w:right w:val="none" w:sz="0" w:space="0" w:color="auto"/>
          </w:divBdr>
        </w:div>
        <w:div w:id="1646659334">
          <w:marLeft w:val="0"/>
          <w:marRight w:val="0"/>
          <w:marTop w:val="0"/>
          <w:marBottom w:val="0"/>
          <w:divBdr>
            <w:top w:val="none" w:sz="0" w:space="0" w:color="auto"/>
            <w:left w:val="none" w:sz="0" w:space="0" w:color="auto"/>
            <w:bottom w:val="none" w:sz="0" w:space="0" w:color="auto"/>
            <w:right w:val="none" w:sz="0" w:space="0" w:color="auto"/>
          </w:divBdr>
        </w:div>
      </w:divsChild>
    </w:div>
    <w:div w:id="1607807180">
      <w:bodyDiv w:val="1"/>
      <w:marLeft w:val="0"/>
      <w:marRight w:val="0"/>
      <w:marTop w:val="0"/>
      <w:marBottom w:val="0"/>
      <w:divBdr>
        <w:top w:val="none" w:sz="0" w:space="0" w:color="auto"/>
        <w:left w:val="none" w:sz="0" w:space="0" w:color="auto"/>
        <w:bottom w:val="none" w:sz="0" w:space="0" w:color="auto"/>
        <w:right w:val="none" w:sz="0" w:space="0" w:color="auto"/>
      </w:divBdr>
    </w:div>
    <w:div w:id="1659074816">
      <w:bodyDiv w:val="1"/>
      <w:marLeft w:val="0"/>
      <w:marRight w:val="0"/>
      <w:marTop w:val="0"/>
      <w:marBottom w:val="0"/>
      <w:divBdr>
        <w:top w:val="none" w:sz="0" w:space="0" w:color="auto"/>
        <w:left w:val="none" w:sz="0" w:space="0" w:color="auto"/>
        <w:bottom w:val="none" w:sz="0" w:space="0" w:color="auto"/>
        <w:right w:val="none" w:sz="0" w:space="0" w:color="auto"/>
      </w:divBdr>
      <w:divsChild>
        <w:div w:id="279994102">
          <w:marLeft w:val="0"/>
          <w:marRight w:val="0"/>
          <w:marTop w:val="0"/>
          <w:marBottom w:val="0"/>
          <w:divBdr>
            <w:top w:val="none" w:sz="0" w:space="0" w:color="auto"/>
            <w:left w:val="none" w:sz="0" w:space="0" w:color="auto"/>
            <w:bottom w:val="none" w:sz="0" w:space="0" w:color="auto"/>
            <w:right w:val="none" w:sz="0" w:space="0" w:color="auto"/>
          </w:divBdr>
        </w:div>
        <w:div w:id="322244098">
          <w:marLeft w:val="0"/>
          <w:marRight w:val="0"/>
          <w:marTop w:val="0"/>
          <w:marBottom w:val="0"/>
          <w:divBdr>
            <w:top w:val="none" w:sz="0" w:space="0" w:color="auto"/>
            <w:left w:val="none" w:sz="0" w:space="0" w:color="auto"/>
            <w:bottom w:val="none" w:sz="0" w:space="0" w:color="auto"/>
            <w:right w:val="none" w:sz="0" w:space="0" w:color="auto"/>
          </w:divBdr>
        </w:div>
        <w:div w:id="514803039">
          <w:marLeft w:val="0"/>
          <w:marRight w:val="0"/>
          <w:marTop w:val="0"/>
          <w:marBottom w:val="0"/>
          <w:divBdr>
            <w:top w:val="none" w:sz="0" w:space="0" w:color="auto"/>
            <w:left w:val="none" w:sz="0" w:space="0" w:color="auto"/>
            <w:bottom w:val="none" w:sz="0" w:space="0" w:color="auto"/>
            <w:right w:val="none" w:sz="0" w:space="0" w:color="auto"/>
          </w:divBdr>
        </w:div>
        <w:div w:id="710155351">
          <w:marLeft w:val="0"/>
          <w:marRight w:val="0"/>
          <w:marTop w:val="0"/>
          <w:marBottom w:val="0"/>
          <w:divBdr>
            <w:top w:val="none" w:sz="0" w:space="0" w:color="auto"/>
            <w:left w:val="none" w:sz="0" w:space="0" w:color="auto"/>
            <w:bottom w:val="none" w:sz="0" w:space="0" w:color="auto"/>
            <w:right w:val="none" w:sz="0" w:space="0" w:color="auto"/>
          </w:divBdr>
        </w:div>
        <w:div w:id="1252616972">
          <w:marLeft w:val="0"/>
          <w:marRight w:val="0"/>
          <w:marTop w:val="0"/>
          <w:marBottom w:val="0"/>
          <w:divBdr>
            <w:top w:val="none" w:sz="0" w:space="0" w:color="auto"/>
            <w:left w:val="none" w:sz="0" w:space="0" w:color="auto"/>
            <w:bottom w:val="none" w:sz="0" w:space="0" w:color="auto"/>
            <w:right w:val="none" w:sz="0" w:space="0" w:color="auto"/>
          </w:divBdr>
        </w:div>
        <w:div w:id="1306005325">
          <w:marLeft w:val="0"/>
          <w:marRight w:val="0"/>
          <w:marTop w:val="0"/>
          <w:marBottom w:val="0"/>
          <w:divBdr>
            <w:top w:val="none" w:sz="0" w:space="0" w:color="auto"/>
            <w:left w:val="none" w:sz="0" w:space="0" w:color="auto"/>
            <w:bottom w:val="none" w:sz="0" w:space="0" w:color="auto"/>
            <w:right w:val="none" w:sz="0" w:space="0" w:color="auto"/>
          </w:divBdr>
        </w:div>
        <w:div w:id="1418020212">
          <w:marLeft w:val="0"/>
          <w:marRight w:val="0"/>
          <w:marTop w:val="0"/>
          <w:marBottom w:val="0"/>
          <w:divBdr>
            <w:top w:val="none" w:sz="0" w:space="0" w:color="auto"/>
            <w:left w:val="none" w:sz="0" w:space="0" w:color="auto"/>
            <w:bottom w:val="none" w:sz="0" w:space="0" w:color="auto"/>
            <w:right w:val="none" w:sz="0" w:space="0" w:color="auto"/>
          </w:divBdr>
        </w:div>
        <w:div w:id="1588072201">
          <w:marLeft w:val="0"/>
          <w:marRight w:val="0"/>
          <w:marTop w:val="0"/>
          <w:marBottom w:val="0"/>
          <w:divBdr>
            <w:top w:val="none" w:sz="0" w:space="0" w:color="auto"/>
            <w:left w:val="none" w:sz="0" w:space="0" w:color="auto"/>
            <w:bottom w:val="none" w:sz="0" w:space="0" w:color="auto"/>
            <w:right w:val="none" w:sz="0" w:space="0" w:color="auto"/>
          </w:divBdr>
        </w:div>
      </w:divsChild>
    </w:div>
    <w:div w:id="1660772980">
      <w:bodyDiv w:val="1"/>
      <w:marLeft w:val="0"/>
      <w:marRight w:val="0"/>
      <w:marTop w:val="0"/>
      <w:marBottom w:val="0"/>
      <w:divBdr>
        <w:top w:val="none" w:sz="0" w:space="0" w:color="auto"/>
        <w:left w:val="none" w:sz="0" w:space="0" w:color="auto"/>
        <w:bottom w:val="none" w:sz="0" w:space="0" w:color="auto"/>
        <w:right w:val="none" w:sz="0" w:space="0" w:color="auto"/>
      </w:divBdr>
      <w:divsChild>
        <w:div w:id="2091194055">
          <w:marLeft w:val="0"/>
          <w:marRight w:val="0"/>
          <w:marTop w:val="0"/>
          <w:marBottom w:val="0"/>
          <w:divBdr>
            <w:top w:val="none" w:sz="0" w:space="0" w:color="auto"/>
            <w:left w:val="none" w:sz="0" w:space="0" w:color="auto"/>
            <w:bottom w:val="none" w:sz="0" w:space="0" w:color="auto"/>
            <w:right w:val="none" w:sz="0" w:space="0" w:color="auto"/>
          </w:divBdr>
          <w:divsChild>
            <w:div w:id="128057418">
              <w:marLeft w:val="0"/>
              <w:marRight w:val="0"/>
              <w:marTop w:val="0"/>
              <w:marBottom w:val="0"/>
              <w:divBdr>
                <w:top w:val="none" w:sz="0" w:space="0" w:color="auto"/>
                <w:left w:val="none" w:sz="0" w:space="0" w:color="auto"/>
                <w:bottom w:val="none" w:sz="0" w:space="0" w:color="auto"/>
                <w:right w:val="none" w:sz="0" w:space="0" w:color="auto"/>
              </w:divBdr>
            </w:div>
            <w:div w:id="480578992">
              <w:marLeft w:val="0"/>
              <w:marRight w:val="0"/>
              <w:marTop w:val="0"/>
              <w:marBottom w:val="0"/>
              <w:divBdr>
                <w:top w:val="none" w:sz="0" w:space="0" w:color="auto"/>
                <w:left w:val="none" w:sz="0" w:space="0" w:color="auto"/>
                <w:bottom w:val="none" w:sz="0" w:space="0" w:color="auto"/>
                <w:right w:val="none" w:sz="0" w:space="0" w:color="auto"/>
              </w:divBdr>
            </w:div>
            <w:div w:id="6895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2319">
      <w:bodyDiv w:val="1"/>
      <w:marLeft w:val="0"/>
      <w:marRight w:val="0"/>
      <w:marTop w:val="0"/>
      <w:marBottom w:val="0"/>
      <w:divBdr>
        <w:top w:val="none" w:sz="0" w:space="0" w:color="auto"/>
        <w:left w:val="none" w:sz="0" w:space="0" w:color="auto"/>
        <w:bottom w:val="none" w:sz="0" w:space="0" w:color="auto"/>
        <w:right w:val="none" w:sz="0" w:space="0" w:color="auto"/>
      </w:divBdr>
      <w:divsChild>
        <w:div w:id="459034602">
          <w:marLeft w:val="0"/>
          <w:marRight w:val="0"/>
          <w:marTop w:val="0"/>
          <w:marBottom w:val="0"/>
          <w:divBdr>
            <w:top w:val="none" w:sz="0" w:space="0" w:color="auto"/>
            <w:left w:val="none" w:sz="0" w:space="0" w:color="auto"/>
            <w:bottom w:val="none" w:sz="0" w:space="0" w:color="auto"/>
            <w:right w:val="none" w:sz="0" w:space="0" w:color="auto"/>
          </w:divBdr>
        </w:div>
        <w:div w:id="1817526467">
          <w:marLeft w:val="0"/>
          <w:marRight w:val="0"/>
          <w:marTop w:val="0"/>
          <w:marBottom w:val="0"/>
          <w:divBdr>
            <w:top w:val="none" w:sz="0" w:space="0" w:color="auto"/>
            <w:left w:val="none" w:sz="0" w:space="0" w:color="auto"/>
            <w:bottom w:val="none" w:sz="0" w:space="0" w:color="auto"/>
            <w:right w:val="none" w:sz="0" w:space="0" w:color="auto"/>
          </w:divBdr>
        </w:div>
        <w:div w:id="278220309">
          <w:marLeft w:val="0"/>
          <w:marRight w:val="0"/>
          <w:marTop w:val="0"/>
          <w:marBottom w:val="0"/>
          <w:divBdr>
            <w:top w:val="none" w:sz="0" w:space="0" w:color="auto"/>
            <w:left w:val="none" w:sz="0" w:space="0" w:color="auto"/>
            <w:bottom w:val="none" w:sz="0" w:space="0" w:color="auto"/>
            <w:right w:val="none" w:sz="0" w:space="0" w:color="auto"/>
          </w:divBdr>
        </w:div>
        <w:div w:id="290674469">
          <w:marLeft w:val="0"/>
          <w:marRight w:val="0"/>
          <w:marTop w:val="0"/>
          <w:marBottom w:val="0"/>
          <w:divBdr>
            <w:top w:val="none" w:sz="0" w:space="0" w:color="auto"/>
            <w:left w:val="none" w:sz="0" w:space="0" w:color="auto"/>
            <w:bottom w:val="none" w:sz="0" w:space="0" w:color="auto"/>
            <w:right w:val="none" w:sz="0" w:space="0" w:color="auto"/>
          </w:divBdr>
        </w:div>
        <w:div w:id="1298487064">
          <w:marLeft w:val="0"/>
          <w:marRight w:val="0"/>
          <w:marTop w:val="0"/>
          <w:marBottom w:val="0"/>
          <w:divBdr>
            <w:top w:val="none" w:sz="0" w:space="0" w:color="auto"/>
            <w:left w:val="none" w:sz="0" w:space="0" w:color="auto"/>
            <w:bottom w:val="none" w:sz="0" w:space="0" w:color="auto"/>
            <w:right w:val="none" w:sz="0" w:space="0" w:color="auto"/>
          </w:divBdr>
        </w:div>
      </w:divsChild>
    </w:div>
    <w:div w:id="1697609152">
      <w:bodyDiv w:val="1"/>
      <w:marLeft w:val="0"/>
      <w:marRight w:val="0"/>
      <w:marTop w:val="0"/>
      <w:marBottom w:val="0"/>
      <w:divBdr>
        <w:top w:val="none" w:sz="0" w:space="0" w:color="auto"/>
        <w:left w:val="none" w:sz="0" w:space="0" w:color="auto"/>
        <w:bottom w:val="none" w:sz="0" w:space="0" w:color="auto"/>
        <w:right w:val="none" w:sz="0" w:space="0" w:color="auto"/>
      </w:divBdr>
      <w:divsChild>
        <w:div w:id="455833754">
          <w:marLeft w:val="0"/>
          <w:marRight w:val="0"/>
          <w:marTop w:val="0"/>
          <w:marBottom w:val="0"/>
          <w:divBdr>
            <w:top w:val="none" w:sz="0" w:space="0" w:color="auto"/>
            <w:left w:val="none" w:sz="0" w:space="0" w:color="auto"/>
            <w:bottom w:val="none" w:sz="0" w:space="0" w:color="auto"/>
            <w:right w:val="none" w:sz="0" w:space="0" w:color="auto"/>
          </w:divBdr>
        </w:div>
        <w:div w:id="1413964606">
          <w:marLeft w:val="0"/>
          <w:marRight w:val="0"/>
          <w:marTop w:val="0"/>
          <w:marBottom w:val="0"/>
          <w:divBdr>
            <w:top w:val="none" w:sz="0" w:space="0" w:color="auto"/>
            <w:left w:val="none" w:sz="0" w:space="0" w:color="auto"/>
            <w:bottom w:val="none" w:sz="0" w:space="0" w:color="auto"/>
            <w:right w:val="none" w:sz="0" w:space="0" w:color="auto"/>
          </w:divBdr>
        </w:div>
        <w:div w:id="1429078645">
          <w:marLeft w:val="0"/>
          <w:marRight w:val="0"/>
          <w:marTop w:val="0"/>
          <w:marBottom w:val="0"/>
          <w:divBdr>
            <w:top w:val="none" w:sz="0" w:space="0" w:color="auto"/>
            <w:left w:val="none" w:sz="0" w:space="0" w:color="auto"/>
            <w:bottom w:val="none" w:sz="0" w:space="0" w:color="auto"/>
            <w:right w:val="none" w:sz="0" w:space="0" w:color="auto"/>
          </w:divBdr>
        </w:div>
        <w:div w:id="1726290485">
          <w:marLeft w:val="0"/>
          <w:marRight w:val="0"/>
          <w:marTop w:val="0"/>
          <w:marBottom w:val="0"/>
          <w:divBdr>
            <w:top w:val="none" w:sz="0" w:space="0" w:color="auto"/>
            <w:left w:val="none" w:sz="0" w:space="0" w:color="auto"/>
            <w:bottom w:val="none" w:sz="0" w:space="0" w:color="auto"/>
            <w:right w:val="none" w:sz="0" w:space="0" w:color="auto"/>
          </w:divBdr>
        </w:div>
      </w:divsChild>
    </w:div>
    <w:div w:id="1824664841">
      <w:bodyDiv w:val="1"/>
      <w:marLeft w:val="0"/>
      <w:marRight w:val="0"/>
      <w:marTop w:val="0"/>
      <w:marBottom w:val="0"/>
      <w:divBdr>
        <w:top w:val="none" w:sz="0" w:space="0" w:color="auto"/>
        <w:left w:val="none" w:sz="0" w:space="0" w:color="auto"/>
        <w:bottom w:val="none" w:sz="0" w:space="0" w:color="auto"/>
        <w:right w:val="none" w:sz="0" w:space="0" w:color="auto"/>
      </w:divBdr>
      <w:divsChild>
        <w:div w:id="270167843">
          <w:marLeft w:val="0"/>
          <w:marRight w:val="0"/>
          <w:marTop w:val="0"/>
          <w:marBottom w:val="0"/>
          <w:divBdr>
            <w:top w:val="none" w:sz="0" w:space="0" w:color="auto"/>
            <w:left w:val="none" w:sz="0" w:space="0" w:color="auto"/>
            <w:bottom w:val="none" w:sz="0" w:space="0" w:color="auto"/>
            <w:right w:val="none" w:sz="0" w:space="0" w:color="auto"/>
          </w:divBdr>
        </w:div>
        <w:div w:id="1093362364">
          <w:marLeft w:val="0"/>
          <w:marRight w:val="0"/>
          <w:marTop w:val="0"/>
          <w:marBottom w:val="0"/>
          <w:divBdr>
            <w:top w:val="none" w:sz="0" w:space="0" w:color="auto"/>
            <w:left w:val="none" w:sz="0" w:space="0" w:color="auto"/>
            <w:bottom w:val="none" w:sz="0" w:space="0" w:color="auto"/>
            <w:right w:val="none" w:sz="0" w:space="0" w:color="auto"/>
          </w:divBdr>
        </w:div>
        <w:div w:id="1576360396">
          <w:marLeft w:val="0"/>
          <w:marRight w:val="0"/>
          <w:marTop w:val="0"/>
          <w:marBottom w:val="0"/>
          <w:divBdr>
            <w:top w:val="none" w:sz="0" w:space="0" w:color="auto"/>
            <w:left w:val="none" w:sz="0" w:space="0" w:color="auto"/>
            <w:bottom w:val="none" w:sz="0" w:space="0" w:color="auto"/>
            <w:right w:val="none" w:sz="0" w:space="0" w:color="auto"/>
          </w:divBdr>
        </w:div>
      </w:divsChild>
    </w:div>
    <w:div w:id="1850174577">
      <w:bodyDiv w:val="1"/>
      <w:marLeft w:val="0"/>
      <w:marRight w:val="0"/>
      <w:marTop w:val="0"/>
      <w:marBottom w:val="0"/>
      <w:divBdr>
        <w:top w:val="none" w:sz="0" w:space="0" w:color="auto"/>
        <w:left w:val="none" w:sz="0" w:space="0" w:color="auto"/>
        <w:bottom w:val="none" w:sz="0" w:space="0" w:color="auto"/>
        <w:right w:val="none" w:sz="0" w:space="0" w:color="auto"/>
      </w:divBdr>
      <w:divsChild>
        <w:div w:id="634414680">
          <w:marLeft w:val="0"/>
          <w:marRight w:val="0"/>
          <w:marTop w:val="0"/>
          <w:marBottom w:val="0"/>
          <w:divBdr>
            <w:top w:val="none" w:sz="0" w:space="0" w:color="auto"/>
            <w:left w:val="none" w:sz="0" w:space="0" w:color="auto"/>
            <w:bottom w:val="none" w:sz="0" w:space="0" w:color="auto"/>
            <w:right w:val="none" w:sz="0" w:space="0" w:color="auto"/>
          </w:divBdr>
        </w:div>
        <w:div w:id="1188912040">
          <w:marLeft w:val="0"/>
          <w:marRight w:val="0"/>
          <w:marTop w:val="0"/>
          <w:marBottom w:val="0"/>
          <w:divBdr>
            <w:top w:val="none" w:sz="0" w:space="0" w:color="auto"/>
            <w:left w:val="none" w:sz="0" w:space="0" w:color="auto"/>
            <w:bottom w:val="none" w:sz="0" w:space="0" w:color="auto"/>
            <w:right w:val="none" w:sz="0" w:space="0" w:color="auto"/>
          </w:divBdr>
        </w:div>
        <w:div w:id="1403408100">
          <w:marLeft w:val="0"/>
          <w:marRight w:val="0"/>
          <w:marTop w:val="0"/>
          <w:marBottom w:val="0"/>
          <w:divBdr>
            <w:top w:val="none" w:sz="0" w:space="0" w:color="auto"/>
            <w:left w:val="none" w:sz="0" w:space="0" w:color="auto"/>
            <w:bottom w:val="none" w:sz="0" w:space="0" w:color="auto"/>
            <w:right w:val="none" w:sz="0" w:space="0" w:color="auto"/>
          </w:divBdr>
        </w:div>
        <w:div w:id="1976643599">
          <w:marLeft w:val="0"/>
          <w:marRight w:val="0"/>
          <w:marTop w:val="0"/>
          <w:marBottom w:val="0"/>
          <w:divBdr>
            <w:top w:val="none" w:sz="0" w:space="0" w:color="auto"/>
            <w:left w:val="none" w:sz="0" w:space="0" w:color="auto"/>
            <w:bottom w:val="none" w:sz="0" w:space="0" w:color="auto"/>
            <w:right w:val="none" w:sz="0" w:space="0" w:color="auto"/>
          </w:divBdr>
        </w:div>
      </w:divsChild>
    </w:div>
    <w:div w:id="1868636129">
      <w:bodyDiv w:val="1"/>
      <w:marLeft w:val="0"/>
      <w:marRight w:val="0"/>
      <w:marTop w:val="0"/>
      <w:marBottom w:val="0"/>
      <w:divBdr>
        <w:top w:val="none" w:sz="0" w:space="0" w:color="auto"/>
        <w:left w:val="none" w:sz="0" w:space="0" w:color="auto"/>
        <w:bottom w:val="none" w:sz="0" w:space="0" w:color="auto"/>
        <w:right w:val="none" w:sz="0" w:space="0" w:color="auto"/>
      </w:divBdr>
    </w:div>
    <w:div w:id="1880891968">
      <w:bodyDiv w:val="1"/>
      <w:marLeft w:val="0"/>
      <w:marRight w:val="0"/>
      <w:marTop w:val="0"/>
      <w:marBottom w:val="0"/>
      <w:divBdr>
        <w:top w:val="none" w:sz="0" w:space="0" w:color="auto"/>
        <w:left w:val="none" w:sz="0" w:space="0" w:color="auto"/>
        <w:bottom w:val="none" w:sz="0" w:space="0" w:color="auto"/>
        <w:right w:val="none" w:sz="0" w:space="0" w:color="auto"/>
      </w:divBdr>
      <w:divsChild>
        <w:div w:id="2006935920">
          <w:marLeft w:val="0"/>
          <w:marRight w:val="0"/>
          <w:marTop w:val="0"/>
          <w:marBottom w:val="0"/>
          <w:divBdr>
            <w:top w:val="none" w:sz="0" w:space="0" w:color="auto"/>
            <w:left w:val="none" w:sz="0" w:space="0" w:color="auto"/>
            <w:bottom w:val="none" w:sz="0" w:space="0" w:color="auto"/>
            <w:right w:val="none" w:sz="0" w:space="0" w:color="auto"/>
          </w:divBdr>
        </w:div>
        <w:div w:id="485097739">
          <w:marLeft w:val="0"/>
          <w:marRight w:val="0"/>
          <w:marTop w:val="0"/>
          <w:marBottom w:val="0"/>
          <w:divBdr>
            <w:top w:val="none" w:sz="0" w:space="0" w:color="auto"/>
            <w:left w:val="none" w:sz="0" w:space="0" w:color="auto"/>
            <w:bottom w:val="none" w:sz="0" w:space="0" w:color="auto"/>
            <w:right w:val="none" w:sz="0" w:space="0" w:color="auto"/>
          </w:divBdr>
        </w:div>
        <w:div w:id="184367185">
          <w:marLeft w:val="0"/>
          <w:marRight w:val="0"/>
          <w:marTop w:val="0"/>
          <w:marBottom w:val="0"/>
          <w:divBdr>
            <w:top w:val="none" w:sz="0" w:space="0" w:color="auto"/>
            <w:left w:val="none" w:sz="0" w:space="0" w:color="auto"/>
            <w:bottom w:val="none" w:sz="0" w:space="0" w:color="auto"/>
            <w:right w:val="none" w:sz="0" w:space="0" w:color="auto"/>
          </w:divBdr>
        </w:div>
        <w:div w:id="514268544">
          <w:marLeft w:val="0"/>
          <w:marRight w:val="0"/>
          <w:marTop w:val="0"/>
          <w:marBottom w:val="0"/>
          <w:divBdr>
            <w:top w:val="none" w:sz="0" w:space="0" w:color="auto"/>
            <w:left w:val="none" w:sz="0" w:space="0" w:color="auto"/>
            <w:bottom w:val="none" w:sz="0" w:space="0" w:color="auto"/>
            <w:right w:val="none" w:sz="0" w:space="0" w:color="auto"/>
          </w:divBdr>
        </w:div>
        <w:div w:id="1022895766">
          <w:marLeft w:val="0"/>
          <w:marRight w:val="0"/>
          <w:marTop w:val="0"/>
          <w:marBottom w:val="0"/>
          <w:divBdr>
            <w:top w:val="none" w:sz="0" w:space="0" w:color="auto"/>
            <w:left w:val="none" w:sz="0" w:space="0" w:color="auto"/>
            <w:bottom w:val="none" w:sz="0" w:space="0" w:color="auto"/>
            <w:right w:val="none" w:sz="0" w:space="0" w:color="auto"/>
          </w:divBdr>
        </w:div>
        <w:div w:id="1684359627">
          <w:marLeft w:val="0"/>
          <w:marRight w:val="0"/>
          <w:marTop w:val="0"/>
          <w:marBottom w:val="0"/>
          <w:divBdr>
            <w:top w:val="none" w:sz="0" w:space="0" w:color="auto"/>
            <w:left w:val="none" w:sz="0" w:space="0" w:color="auto"/>
            <w:bottom w:val="none" w:sz="0" w:space="0" w:color="auto"/>
            <w:right w:val="none" w:sz="0" w:space="0" w:color="auto"/>
          </w:divBdr>
        </w:div>
        <w:div w:id="84764613">
          <w:marLeft w:val="0"/>
          <w:marRight w:val="0"/>
          <w:marTop w:val="0"/>
          <w:marBottom w:val="0"/>
          <w:divBdr>
            <w:top w:val="none" w:sz="0" w:space="0" w:color="auto"/>
            <w:left w:val="none" w:sz="0" w:space="0" w:color="auto"/>
            <w:bottom w:val="none" w:sz="0" w:space="0" w:color="auto"/>
            <w:right w:val="none" w:sz="0" w:space="0" w:color="auto"/>
          </w:divBdr>
        </w:div>
        <w:div w:id="678849958">
          <w:marLeft w:val="0"/>
          <w:marRight w:val="0"/>
          <w:marTop w:val="0"/>
          <w:marBottom w:val="0"/>
          <w:divBdr>
            <w:top w:val="none" w:sz="0" w:space="0" w:color="auto"/>
            <w:left w:val="none" w:sz="0" w:space="0" w:color="auto"/>
            <w:bottom w:val="none" w:sz="0" w:space="0" w:color="auto"/>
            <w:right w:val="none" w:sz="0" w:space="0" w:color="auto"/>
          </w:divBdr>
        </w:div>
        <w:div w:id="416055272">
          <w:marLeft w:val="0"/>
          <w:marRight w:val="0"/>
          <w:marTop w:val="0"/>
          <w:marBottom w:val="0"/>
          <w:divBdr>
            <w:top w:val="none" w:sz="0" w:space="0" w:color="auto"/>
            <w:left w:val="none" w:sz="0" w:space="0" w:color="auto"/>
            <w:bottom w:val="none" w:sz="0" w:space="0" w:color="auto"/>
            <w:right w:val="none" w:sz="0" w:space="0" w:color="auto"/>
          </w:divBdr>
        </w:div>
        <w:div w:id="169872735">
          <w:marLeft w:val="0"/>
          <w:marRight w:val="0"/>
          <w:marTop w:val="0"/>
          <w:marBottom w:val="0"/>
          <w:divBdr>
            <w:top w:val="none" w:sz="0" w:space="0" w:color="auto"/>
            <w:left w:val="none" w:sz="0" w:space="0" w:color="auto"/>
            <w:bottom w:val="none" w:sz="0" w:space="0" w:color="auto"/>
            <w:right w:val="none" w:sz="0" w:space="0" w:color="auto"/>
          </w:divBdr>
        </w:div>
        <w:div w:id="2049451045">
          <w:marLeft w:val="0"/>
          <w:marRight w:val="0"/>
          <w:marTop w:val="0"/>
          <w:marBottom w:val="0"/>
          <w:divBdr>
            <w:top w:val="none" w:sz="0" w:space="0" w:color="auto"/>
            <w:left w:val="none" w:sz="0" w:space="0" w:color="auto"/>
            <w:bottom w:val="none" w:sz="0" w:space="0" w:color="auto"/>
            <w:right w:val="none" w:sz="0" w:space="0" w:color="auto"/>
          </w:divBdr>
        </w:div>
        <w:div w:id="661003008">
          <w:marLeft w:val="0"/>
          <w:marRight w:val="0"/>
          <w:marTop w:val="0"/>
          <w:marBottom w:val="0"/>
          <w:divBdr>
            <w:top w:val="none" w:sz="0" w:space="0" w:color="auto"/>
            <w:left w:val="none" w:sz="0" w:space="0" w:color="auto"/>
            <w:bottom w:val="none" w:sz="0" w:space="0" w:color="auto"/>
            <w:right w:val="none" w:sz="0" w:space="0" w:color="auto"/>
          </w:divBdr>
        </w:div>
        <w:div w:id="1452822166">
          <w:marLeft w:val="0"/>
          <w:marRight w:val="0"/>
          <w:marTop w:val="0"/>
          <w:marBottom w:val="0"/>
          <w:divBdr>
            <w:top w:val="none" w:sz="0" w:space="0" w:color="auto"/>
            <w:left w:val="none" w:sz="0" w:space="0" w:color="auto"/>
            <w:bottom w:val="none" w:sz="0" w:space="0" w:color="auto"/>
            <w:right w:val="none" w:sz="0" w:space="0" w:color="auto"/>
          </w:divBdr>
        </w:div>
        <w:div w:id="1940481343">
          <w:marLeft w:val="0"/>
          <w:marRight w:val="0"/>
          <w:marTop w:val="0"/>
          <w:marBottom w:val="0"/>
          <w:divBdr>
            <w:top w:val="none" w:sz="0" w:space="0" w:color="auto"/>
            <w:left w:val="none" w:sz="0" w:space="0" w:color="auto"/>
            <w:bottom w:val="none" w:sz="0" w:space="0" w:color="auto"/>
            <w:right w:val="none" w:sz="0" w:space="0" w:color="auto"/>
          </w:divBdr>
        </w:div>
        <w:div w:id="1082801116">
          <w:marLeft w:val="0"/>
          <w:marRight w:val="0"/>
          <w:marTop w:val="0"/>
          <w:marBottom w:val="0"/>
          <w:divBdr>
            <w:top w:val="none" w:sz="0" w:space="0" w:color="auto"/>
            <w:left w:val="none" w:sz="0" w:space="0" w:color="auto"/>
            <w:bottom w:val="none" w:sz="0" w:space="0" w:color="auto"/>
            <w:right w:val="none" w:sz="0" w:space="0" w:color="auto"/>
          </w:divBdr>
        </w:div>
        <w:div w:id="10693918">
          <w:marLeft w:val="0"/>
          <w:marRight w:val="0"/>
          <w:marTop w:val="0"/>
          <w:marBottom w:val="0"/>
          <w:divBdr>
            <w:top w:val="none" w:sz="0" w:space="0" w:color="auto"/>
            <w:left w:val="none" w:sz="0" w:space="0" w:color="auto"/>
            <w:bottom w:val="none" w:sz="0" w:space="0" w:color="auto"/>
            <w:right w:val="none" w:sz="0" w:space="0" w:color="auto"/>
          </w:divBdr>
        </w:div>
        <w:div w:id="1925449968">
          <w:marLeft w:val="0"/>
          <w:marRight w:val="0"/>
          <w:marTop w:val="0"/>
          <w:marBottom w:val="0"/>
          <w:divBdr>
            <w:top w:val="none" w:sz="0" w:space="0" w:color="auto"/>
            <w:left w:val="none" w:sz="0" w:space="0" w:color="auto"/>
            <w:bottom w:val="none" w:sz="0" w:space="0" w:color="auto"/>
            <w:right w:val="none" w:sz="0" w:space="0" w:color="auto"/>
          </w:divBdr>
        </w:div>
        <w:div w:id="1812163445">
          <w:marLeft w:val="0"/>
          <w:marRight w:val="0"/>
          <w:marTop w:val="0"/>
          <w:marBottom w:val="0"/>
          <w:divBdr>
            <w:top w:val="none" w:sz="0" w:space="0" w:color="auto"/>
            <w:left w:val="none" w:sz="0" w:space="0" w:color="auto"/>
            <w:bottom w:val="none" w:sz="0" w:space="0" w:color="auto"/>
            <w:right w:val="none" w:sz="0" w:space="0" w:color="auto"/>
          </w:divBdr>
        </w:div>
        <w:div w:id="3552694">
          <w:marLeft w:val="0"/>
          <w:marRight w:val="0"/>
          <w:marTop w:val="0"/>
          <w:marBottom w:val="0"/>
          <w:divBdr>
            <w:top w:val="none" w:sz="0" w:space="0" w:color="auto"/>
            <w:left w:val="none" w:sz="0" w:space="0" w:color="auto"/>
            <w:bottom w:val="none" w:sz="0" w:space="0" w:color="auto"/>
            <w:right w:val="none" w:sz="0" w:space="0" w:color="auto"/>
          </w:divBdr>
        </w:div>
        <w:div w:id="298730886">
          <w:marLeft w:val="0"/>
          <w:marRight w:val="0"/>
          <w:marTop w:val="0"/>
          <w:marBottom w:val="0"/>
          <w:divBdr>
            <w:top w:val="none" w:sz="0" w:space="0" w:color="auto"/>
            <w:left w:val="none" w:sz="0" w:space="0" w:color="auto"/>
            <w:bottom w:val="none" w:sz="0" w:space="0" w:color="auto"/>
            <w:right w:val="none" w:sz="0" w:space="0" w:color="auto"/>
          </w:divBdr>
        </w:div>
        <w:div w:id="1156802315">
          <w:marLeft w:val="0"/>
          <w:marRight w:val="0"/>
          <w:marTop w:val="0"/>
          <w:marBottom w:val="0"/>
          <w:divBdr>
            <w:top w:val="none" w:sz="0" w:space="0" w:color="auto"/>
            <w:left w:val="none" w:sz="0" w:space="0" w:color="auto"/>
            <w:bottom w:val="none" w:sz="0" w:space="0" w:color="auto"/>
            <w:right w:val="none" w:sz="0" w:space="0" w:color="auto"/>
          </w:divBdr>
        </w:div>
        <w:div w:id="646401001">
          <w:marLeft w:val="0"/>
          <w:marRight w:val="0"/>
          <w:marTop w:val="0"/>
          <w:marBottom w:val="0"/>
          <w:divBdr>
            <w:top w:val="none" w:sz="0" w:space="0" w:color="auto"/>
            <w:left w:val="none" w:sz="0" w:space="0" w:color="auto"/>
            <w:bottom w:val="none" w:sz="0" w:space="0" w:color="auto"/>
            <w:right w:val="none" w:sz="0" w:space="0" w:color="auto"/>
          </w:divBdr>
        </w:div>
        <w:div w:id="1009527846">
          <w:marLeft w:val="0"/>
          <w:marRight w:val="0"/>
          <w:marTop w:val="0"/>
          <w:marBottom w:val="0"/>
          <w:divBdr>
            <w:top w:val="none" w:sz="0" w:space="0" w:color="auto"/>
            <w:left w:val="none" w:sz="0" w:space="0" w:color="auto"/>
            <w:bottom w:val="none" w:sz="0" w:space="0" w:color="auto"/>
            <w:right w:val="none" w:sz="0" w:space="0" w:color="auto"/>
          </w:divBdr>
        </w:div>
        <w:div w:id="951978867">
          <w:marLeft w:val="0"/>
          <w:marRight w:val="0"/>
          <w:marTop w:val="0"/>
          <w:marBottom w:val="0"/>
          <w:divBdr>
            <w:top w:val="none" w:sz="0" w:space="0" w:color="auto"/>
            <w:left w:val="none" w:sz="0" w:space="0" w:color="auto"/>
            <w:bottom w:val="none" w:sz="0" w:space="0" w:color="auto"/>
            <w:right w:val="none" w:sz="0" w:space="0" w:color="auto"/>
          </w:divBdr>
        </w:div>
        <w:div w:id="1154833977">
          <w:marLeft w:val="0"/>
          <w:marRight w:val="0"/>
          <w:marTop w:val="0"/>
          <w:marBottom w:val="0"/>
          <w:divBdr>
            <w:top w:val="none" w:sz="0" w:space="0" w:color="auto"/>
            <w:left w:val="none" w:sz="0" w:space="0" w:color="auto"/>
            <w:bottom w:val="none" w:sz="0" w:space="0" w:color="auto"/>
            <w:right w:val="none" w:sz="0" w:space="0" w:color="auto"/>
          </w:divBdr>
        </w:div>
        <w:div w:id="1388802292">
          <w:marLeft w:val="0"/>
          <w:marRight w:val="0"/>
          <w:marTop w:val="0"/>
          <w:marBottom w:val="0"/>
          <w:divBdr>
            <w:top w:val="none" w:sz="0" w:space="0" w:color="auto"/>
            <w:left w:val="none" w:sz="0" w:space="0" w:color="auto"/>
            <w:bottom w:val="none" w:sz="0" w:space="0" w:color="auto"/>
            <w:right w:val="none" w:sz="0" w:space="0" w:color="auto"/>
          </w:divBdr>
        </w:div>
      </w:divsChild>
    </w:div>
    <w:div w:id="189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694001">
          <w:marLeft w:val="0"/>
          <w:marRight w:val="0"/>
          <w:marTop w:val="0"/>
          <w:marBottom w:val="0"/>
          <w:divBdr>
            <w:top w:val="none" w:sz="0" w:space="0" w:color="auto"/>
            <w:left w:val="none" w:sz="0" w:space="0" w:color="auto"/>
            <w:bottom w:val="none" w:sz="0" w:space="0" w:color="auto"/>
            <w:right w:val="none" w:sz="0" w:space="0" w:color="auto"/>
          </w:divBdr>
        </w:div>
        <w:div w:id="1334380944">
          <w:marLeft w:val="0"/>
          <w:marRight w:val="0"/>
          <w:marTop w:val="0"/>
          <w:marBottom w:val="0"/>
          <w:divBdr>
            <w:top w:val="none" w:sz="0" w:space="0" w:color="auto"/>
            <w:left w:val="none" w:sz="0" w:space="0" w:color="auto"/>
            <w:bottom w:val="none" w:sz="0" w:space="0" w:color="auto"/>
            <w:right w:val="none" w:sz="0" w:space="0" w:color="auto"/>
          </w:divBdr>
        </w:div>
        <w:div w:id="1575748380">
          <w:marLeft w:val="0"/>
          <w:marRight w:val="0"/>
          <w:marTop w:val="0"/>
          <w:marBottom w:val="0"/>
          <w:divBdr>
            <w:top w:val="none" w:sz="0" w:space="0" w:color="auto"/>
            <w:left w:val="none" w:sz="0" w:space="0" w:color="auto"/>
            <w:bottom w:val="none" w:sz="0" w:space="0" w:color="auto"/>
            <w:right w:val="none" w:sz="0" w:space="0" w:color="auto"/>
          </w:divBdr>
        </w:div>
      </w:divsChild>
    </w:div>
    <w:div w:id="1949389991">
      <w:bodyDiv w:val="1"/>
      <w:marLeft w:val="0"/>
      <w:marRight w:val="0"/>
      <w:marTop w:val="0"/>
      <w:marBottom w:val="0"/>
      <w:divBdr>
        <w:top w:val="none" w:sz="0" w:space="0" w:color="auto"/>
        <w:left w:val="none" w:sz="0" w:space="0" w:color="auto"/>
        <w:bottom w:val="none" w:sz="0" w:space="0" w:color="auto"/>
        <w:right w:val="none" w:sz="0" w:space="0" w:color="auto"/>
      </w:divBdr>
      <w:divsChild>
        <w:div w:id="99836653">
          <w:marLeft w:val="0"/>
          <w:marRight w:val="0"/>
          <w:marTop w:val="0"/>
          <w:marBottom w:val="0"/>
          <w:divBdr>
            <w:top w:val="none" w:sz="0" w:space="0" w:color="auto"/>
            <w:left w:val="none" w:sz="0" w:space="0" w:color="auto"/>
            <w:bottom w:val="none" w:sz="0" w:space="0" w:color="auto"/>
            <w:right w:val="none" w:sz="0" w:space="0" w:color="auto"/>
          </w:divBdr>
        </w:div>
        <w:div w:id="1282108532">
          <w:marLeft w:val="0"/>
          <w:marRight w:val="0"/>
          <w:marTop w:val="0"/>
          <w:marBottom w:val="0"/>
          <w:divBdr>
            <w:top w:val="none" w:sz="0" w:space="0" w:color="auto"/>
            <w:left w:val="none" w:sz="0" w:space="0" w:color="auto"/>
            <w:bottom w:val="none" w:sz="0" w:space="0" w:color="auto"/>
            <w:right w:val="none" w:sz="0" w:space="0" w:color="auto"/>
          </w:divBdr>
        </w:div>
        <w:div w:id="1377461058">
          <w:marLeft w:val="0"/>
          <w:marRight w:val="0"/>
          <w:marTop w:val="0"/>
          <w:marBottom w:val="0"/>
          <w:divBdr>
            <w:top w:val="none" w:sz="0" w:space="0" w:color="auto"/>
            <w:left w:val="none" w:sz="0" w:space="0" w:color="auto"/>
            <w:bottom w:val="none" w:sz="0" w:space="0" w:color="auto"/>
            <w:right w:val="none" w:sz="0" w:space="0" w:color="auto"/>
          </w:divBdr>
        </w:div>
      </w:divsChild>
    </w:div>
    <w:div w:id="2035576054">
      <w:bodyDiv w:val="1"/>
      <w:marLeft w:val="0"/>
      <w:marRight w:val="0"/>
      <w:marTop w:val="0"/>
      <w:marBottom w:val="0"/>
      <w:divBdr>
        <w:top w:val="none" w:sz="0" w:space="0" w:color="auto"/>
        <w:left w:val="none" w:sz="0" w:space="0" w:color="auto"/>
        <w:bottom w:val="none" w:sz="0" w:space="0" w:color="auto"/>
        <w:right w:val="none" w:sz="0" w:space="0" w:color="auto"/>
      </w:divBdr>
    </w:div>
    <w:div w:id="2044013315">
      <w:bodyDiv w:val="1"/>
      <w:marLeft w:val="0"/>
      <w:marRight w:val="0"/>
      <w:marTop w:val="0"/>
      <w:marBottom w:val="0"/>
      <w:divBdr>
        <w:top w:val="none" w:sz="0" w:space="0" w:color="auto"/>
        <w:left w:val="none" w:sz="0" w:space="0" w:color="auto"/>
        <w:bottom w:val="none" w:sz="0" w:space="0" w:color="auto"/>
        <w:right w:val="none" w:sz="0" w:space="0" w:color="auto"/>
      </w:divBdr>
      <w:divsChild>
        <w:div w:id="49617241">
          <w:marLeft w:val="0"/>
          <w:marRight w:val="0"/>
          <w:marTop w:val="0"/>
          <w:marBottom w:val="0"/>
          <w:divBdr>
            <w:top w:val="none" w:sz="0" w:space="0" w:color="auto"/>
            <w:left w:val="none" w:sz="0" w:space="0" w:color="auto"/>
            <w:bottom w:val="none" w:sz="0" w:space="0" w:color="auto"/>
            <w:right w:val="none" w:sz="0" w:space="0" w:color="auto"/>
          </w:divBdr>
        </w:div>
        <w:div w:id="1330672174">
          <w:marLeft w:val="0"/>
          <w:marRight w:val="0"/>
          <w:marTop w:val="0"/>
          <w:marBottom w:val="0"/>
          <w:divBdr>
            <w:top w:val="none" w:sz="0" w:space="0" w:color="auto"/>
            <w:left w:val="none" w:sz="0" w:space="0" w:color="auto"/>
            <w:bottom w:val="none" w:sz="0" w:space="0" w:color="auto"/>
            <w:right w:val="none" w:sz="0" w:space="0" w:color="auto"/>
          </w:divBdr>
        </w:div>
        <w:div w:id="1368137687">
          <w:marLeft w:val="0"/>
          <w:marRight w:val="0"/>
          <w:marTop w:val="0"/>
          <w:marBottom w:val="0"/>
          <w:divBdr>
            <w:top w:val="none" w:sz="0" w:space="0" w:color="auto"/>
            <w:left w:val="none" w:sz="0" w:space="0" w:color="auto"/>
            <w:bottom w:val="none" w:sz="0" w:space="0" w:color="auto"/>
            <w:right w:val="none" w:sz="0" w:space="0" w:color="auto"/>
          </w:divBdr>
        </w:div>
        <w:div w:id="2010062595">
          <w:marLeft w:val="0"/>
          <w:marRight w:val="0"/>
          <w:marTop w:val="0"/>
          <w:marBottom w:val="0"/>
          <w:divBdr>
            <w:top w:val="none" w:sz="0" w:space="0" w:color="auto"/>
            <w:left w:val="none" w:sz="0" w:space="0" w:color="auto"/>
            <w:bottom w:val="none" w:sz="0" w:space="0" w:color="auto"/>
            <w:right w:val="none" w:sz="0" w:space="0" w:color="auto"/>
          </w:divBdr>
        </w:div>
        <w:div w:id="2073693301">
          <w:marLeft w:val="0"/>
          <w:marRight w:val="0"/>
          <w:marTop w:val="0"/>
          <w:marBottom w:val="0"/>
          <w:divBdr>
            <w:top w:val="none" w:sz="0" w:space="0" w:color="auto"/>
            <w:left w:val="none" w:sz="0" w:space="0" w:color="auto"/>
            <w:bottom w:val="none" w:sz="0" w:space="0" w:color="auto"/>
            <w:right w:val="none" w:sz="0" w:space="0" w:color="auto"/>
          </w:divBdr>
        </w:div>
      </w:divsChild>
    </w:div>
    <w:div w:id="2058118106">
      <w:bodyDiv w:val="1"/>
      <w:marLeft w:val="0"/>
      <w:marRight w:val="0"/>
      <w:marTop w:val="0"/>
      <w:marBottom w:val="0"/>
      <w:divBdr>
        <w:top w:val="none" w:sz="0" w:space="0" w:color="auto"/>
        <w:left w:val="none" w:sz="0" w:space="0" w:color="auto"/>
        <w:bottom w:val="none" w:sz="0" w:space="0" w:color="auto"/>
        <w:right w:val="none" w:sz="0" w:space="0" w:color="auto"/>
      </w:divBdr>
      <w:divsChild>
        <w:div w:id="1405488522">
          <w:marLeft w:val="0"/>
          <w:marRight w:val="0"/>
          <w:marTop w:val="0"/>
          <w:marBottom w:val="0"/>
          <w:divBdr>
            <w:top w:val="none" w:sz="0" w:space="0" w:color="auto"/>
            <w:left w:val="none" w:sz="0" w:space="0" w:color="auto"/>
            <w:bottom w:val="none" w:sz="0" w:space="0" w:color="auto"/>
            <w:right w:val="none" w:sz="0" w:space="0" w:color="auto"/>
          </w:divBdr>
        </w:div>
      </w:divsChild>
    </w:div>
    <w:div w:id="2065525817">
      <w:bodyDiv w:val="1"/>
      <w:marLeft w:val="0"/>
      <w:marRight w:val="0"/>
      <w:marTop w:val="0"/>
      <w:marBottom w:val="0"/>
      <w:divBdr>
        <w:top w:val="none" w:sz="0" w:space="0" w:color="auto"/>
        <w:left w:val="none" w:sz="0" w:space="0" w:color="auto"/>
        <w:bottom w:val="none" w:sz="0" w:space="0" w:color="auto"/>
        <w:right w:val="none" w:sz="0" w:space="0" w:color="auto"/>
      </w:divBdr>
      <w:divsChild>
        <w:div w:id="148443306">
          <w:marLeft w:val="0"/>
          <w:marRight w:val="0"/>
          <w:marTop w:val="0"/>
          <w:marBottom w:val="0"/>
          <w:divBdr>
            <w:top w:val="none" w:sz="0" w:space="0" w:color="auto"/>
            <w:left w:val="none" w:sz="0" w:space="0" w:color="auto"/>
            <w:bottom w:val="none" w:sz="0" w:space="0" w:color="auto"/>
            <w:right w:val="none" w:sz="0" w:space="0" w:color="auto"/>
          </w:divBdr>
        </w:div>
        <w:div w:id="1526211326">
          <w:marLeft w:val="0"/>
          <w:marRight w:val="0"/>
          <w:marTop w:val="0"/>
          <w:marBottom w:val="0"/>
          <w:divBdr>
            <w:top w:val="none" w:sz="0" w:space="0" w:color="auto"/>
            <w:left w:val="none" w:sz="0" w:space="0" w:color="auto"/>
            <w:bottom w:val="none" w:sz="0" w:space="0" w:color="auto"/>
            <w:right w:val="none" w:sz="0" w:space="0" w:color="auto"/>
          </w:divBdr>
        </w:div>
        <w:div w:id="2025864234">
          <w:marLeft w:val="0"/>
          <w:marRight w:val="0"/>
          <w:marTop w:val="0"/>
          <w:marBottom w:val="0"/>
          <w:divBdr>
            <w:top w:val="none" w:sz="0" w:space="0" w:color="auto"/>
            <w:left w:val="none" w:sz="0" w:space="0" w:color="auto"/>
            <w:bottom w:val="none" w:sz="0" w:space="0" w:color="auto"/>
            <w:right w:val="none" w:sz="0" w:space="0" w:color="auto"/>
          </w:divBdr>
        </w:div>
        <w:div w:id="561529328">
          <w:marLeft w:val="0"/>
          <w:marRight w:val="0"/>
          <w:marTop w:val="0"/>
          <w:marBottom w:val="0"/>
          <w:divBdr>
            <w:top w:val="none" w:sz="0" w:space="0" w:color="auto"/>
            <w:left w:val="none" w:sz="0" w:space="0" w:color="auto"/>
            <w:bottom w:val="none" w:sz="0" w:space="0" w:color="auto"/>
            <w:right w:val="none" w:sz="0" w:space="0" w:color="auto"/>
          </w:divBdr>
        </w:div>
        <w:div w:id="661196405">
          <w:marLeft w:val="0"/>
          <w:marRight w:val="0"/>
          <w:marTop w:val="0"/>
          <w:marBottom w:val="0"/>
          <w:divBdr>
            <w:top w:val="none" w:sz="0" w:space="0" w:color="auto"/>
            <w:left w:val="none" w:sz="0" w:space="0" w:color="auto"/>
            <w:bottom w:val="none" w:sz="0" w:space="0" w:color="auto"/>
            <w:right w:val="none" w:sz="0" w:space="0" w:color="auto"/>
          </w:divBdr>
        </w:div>
        <w:div w:id="454492467">
          <w:marLeft w:val="0"/>
          <w:marRight w:val="0"/>
          <w:marTop w:val="0"/>
          <w:marBottom w:val="0"/>
          <w:divBdr>
            <w:top w:val="none" w:sz="0" w:space="0" w:color="auto"/>
            <w:left w:val="none" w:sz="0" w:space="0" w:color="auto"/>
            <w:bottom w:val="none" w:sz="0" w:space="0" w:color="auto"/>
            <w:right w:val="none" w:sz="0" w:space="0" w:color="auto"/>
          </w:divBdr>
        </w:div>
        <w:div w:id="476192953">
          <w:marLeft w:val="0"/>
          <w:marRight w:val="0"/>
          <w:marTop w:val="0"/>
          <w:marBottom w:val="0"/>
          <w:divBdr>
            <w:top w:val="none" w:sz="0" w:space="0" w:color="auto"/>
            <w:left w:val="none" w:sz="0" w:space="0" w:color="auto"/>
            <w:bottom w:val="none" w:sz="0" w:space="0" w:color="auto"/>
            <w:right w:val="none" w:sz="0" w:space="0" w:color="auto"/>
          </w:divBdr>
        </w:div>
        <w:div w:id="1802307501">
          <w:marLeft w:val="0"/>
          <w:marRight w:val="0"/>
          <w:marTop w:val="0"/>
          <w:marBottom w:val="0"/>
          <w:divBdr>
            <w:top w:val="none" w:sz="0" w:space="0" w:color="auto"/>
            <w:left w:val="none" w:sz="0" w:space="0" w:color="auto"/>
            <w:bottom w:val="none" w:sz="0" w:space="0" w:color="auto"/>
            <w:right w:val="none" w:sz="0" w:space="0" w:color="auto"/>
          </w:divBdr>
        </w:div>
      </w:divsChild>
    </w:div>
    <w:div w:id="2069110425">
      <w:bodyDiv w:val="1"/>
      <w:marLeft w:val="0"/>
      <w:marRight w:val="0"/>
      <w:marTop w:val="0"/>
      <w:marBottom w:val="0"/>
      <w:divBdr>
        <w:top w:val="none" w:sz="0" w:space="0" w:color="auto"/>
        <w:left w:val="none" w:sz="0" w:space="0" w:color="auto"/>
        <w:bottom w:val="none" w:sz="0" w:space="0" w:color="auto"/>
        <w:right w:val="none" w:sz="0" w:space="0" w:color="auto"/>
      </w:divBdr>
      <w:divsChild>
        <w:div w:id="1200777785">
          <w:marLeft w:val="0"/>
          <w:marRight w:val="0"/>
          <w:marTop w:val="0"/>
          <w:marBottom w:val="0"/>
          <w:divBdr>
            <w:top w:val="none" w:sz="0" w:space="0" w:color="auto"/>
            <w:left w:val="none" w:sz="0" w:space="0" w:color="auto"/>
            <w:bottom w:val="none" w:sz="0" w:space="0" w:color="auto"/>
            <w:right w:val="none" w:sz="0" w:space="0" w:color="auto"/>
          </w:divBdr>
        </w:div>
        <w:div w:id="985008032">
          <w:marLeft w:val="0"/>
          <w:marRight w:val="0"/>
          <w:marTop w:val="0"/>
          <w:marBottom w:val="0"/>
          <w:divBdr>
            <w:top w:val="none" w:sz="0" w:space="0" w:color="auto"/>
            <w:left w:val="none" w:sz="0" w:space="0" w:color="auto"/>
            <w:bottom w:val="none" w:sz="0" w:space="0" w:color="auto"/>
            <w:right w:val="none" w:sz="0" w:space="0" w:color="auto"/>
          </w:divBdr>
        </w:div>
        <w:div w:id="323121364">
          <w:marLeft w:val="0"/>
          <w:marRight w:val="0"/>
          <w:marTop w:val="0"/>
          <w:marBottom w:val="0"/>
          <w:divBdr>
            <w:top w:val="none" w:sz="0" w:space="0" w:color="auto"/>
            <w:left w:val="none" w:sz="0" w:space="0" w:color="auto"/>
            <w:bottom w:val="none" w:sz="0" w:space="0" w:color="auto"/>
            <w:right w:val="none" w:sz="0" w:space="0" w:color="auto"/>
          </w:divBdr>
        </w:div>
        <w:div w:id="426195447">
          <w:marLeft w:val="0"/>
          <w:marRight w:val="0"/>
          <w:marTop w:val="0"/>
          <w:marBottom w:val="0"/>
          <w:divBdr>
            <w:top w:val="none" w:sz="0" w:space="0" w:color="auto"/>
            <w:left w:val="none" w:sz="0" w:space="0" w:color="auto"/>
            <w:bottom w:val="none" w:sz="0" w:space="0" w:color="auto"/>
            <w:right w:val="none" w:sz="0" w:space="0" w:color="auto"/>
          </w:divBdr>
        </w:div>
        <w:div w:id="1593661521">
          <w:marLeft w:val="0"/>
          <w:marRight w:val="0"/>
          <w:marTop w:val="0"/>
          <w:marBottom w:val="0"/>
          <w:divBdr>
            <w:top w:val="none" w:sz="0" w:space="0" w:color="auto"/>
            <w:left w:val="none" w:sz="0" w:space="0" w:color="auto"/>
            <w:bottom w:val="none" w:sz="0" w:space="0" w:color="auto"/>
            <w:right w:val="none" w:sz="0" w:space="0" w:color="auto"/>
          </w:divBdr>
        </w:div>
        <w:div w:id="796023886">
          <w:marLeft w:val="0"/>
          <w:marRight w:val="0"/>
          <w:marTop w:val="0"/>
          <w:marBottom w:val="0"/>
          <w:divBdr>
            <w:top w:val="none" w:sz="0" w:space="0" w:color="auto"/>
            <w:left w:val="none" w:sz="0" w:space="0" w:color="auto"/>
            <w:bottom w:val="none" w:sz="0" w:space="0" w:color="auto"/>
            <w:right w:val="none" w:sz="0" w:space="0" w:color="auto"/>
          </w:divBdr>
        </w:div>
        <w:div w:id="1033381696">
          <w:marLeft w:val="0"/>
          <w:marRight w:val="0"/>
          <w:marTop w:val="0"/>
          <w:marBottom w:val="0"/>
          <w:divBdr>
            <w:top w:val="none" w:sz="0" w:space="0" w:color="auto"/>
            <w:left w:val="none" w:sz="0" w:space="0" w:color="auto"/>
            <w:bottom w:val="none" w:sz="0" w:space="0" w:color="auto"/>
            <w:right w:val="none" w:sz="0" w:space="0" w:color="auto"/>
          </w:divBdr>
        </w:div>
        <w:div w:id="1161431273">
          <w:marLeft w:val="0"/>
          <w:marRight w:val="0"/>
          <w:marTop w:val="0"/>
          <w:marBottom w:val="0"/>
          <w:divBdr>
            <w:top w:val="none" w:sz="0" w:space="0" w:color="auto"/>
            <w:left w:val="none" w:sz="0" w:space="0" w:color="auto"/>
            <w:bottom w:val="none" w:sz="0" w:space="0" w:color="auto"/>
            <w:right w:val="none" w:sz="0" w:space="0" w:color="auto"/>
          </w:divBdr>
        </w:div>
        <w:div w:id="1407218863">
          <w:marLeft w:val="0"/>
          <w:marRight w:val="0"/>
          <w:marTop w:val="0"/>
          <w:marBottom w:val="0"/>
          <w:divBdr>
            <w:top w:val="none" w:sz="0" w:space="0" w:color="auto"/>
            <w:left w:val="none" w:sz="0" w:space="0" w:color="auto"/>
            <w:bottom w:val="none" w:sz="0" w:space="0" w:color="auto"/>
            <w:right w:val="none" w:sz="0" w:space="0" w:color="auto"/>
          </w:divBdr>
        </w:div>
      </w:divsChild>
    </w:div>
    <w:div w:id="2094010279">
      <w:bodyDiv w:val="1"/>
      <w:marLeft w:val="0"/>
      <w:marRight w:val="0"/>
      <w:marTop w:val="0"/>
      <w:marBottom w:val="0"/>
      <w:divBdr>
        <w:top w:val="none" w:sz="0" w:space="0" w:color="auto"/>
        <w:left w:val="none" w:sz="0" w:space="0" w:color="auto"/>
        <w:bottom w:val="none" w:sz="0" w:space="0" w:color="auto"/>
        <w:right w:val="none" w:sz="0" w:space="0" w:color="auto"/>
      </w:divBdr>
    </w:div>
    <w:div w:id="2106804667">
      <w:bodyDiv w:val="1"/>
      <w:marLeft w:val="0"/>
      <w:marRight w:val="0"/>
      <w:marTop w:val="0"/>
      <w:marBottom w:val="0"/>
      <w:divBdr>
        <w:top w:val="none" w:sz="0" w:space="0" w:color="auto"/>
        <w:left w:val="none" w:sz="0" w:space="0" w:color="auto"/>
        <w:bottom w:val="none" w:sz="0" w:space="0" w:color="auto"/>
        <w:right w:val="none" w:sz="0" w:space="0" w:color="auto"/>
      </w:divBdr>
      <w:divsChild>
        <w:div w:id="1607424326">
          <w:marLeft w:val="0"/>
          <w:marRight w:val="0"/>
          <w:marTop w:val="0"/>
          <w:marBottom w:val="0"/>
          <w:divBdr>
            <w:top w:val="none" w:sz="0" w:space="0" w:color="auto"/>
            <w:left w:val="none" w:sz="0" w:space="0" w:color="auto"/>
            <w:bottom w:val="none" w:sz="0" w:space="0" w:color="auto"/>
            <w:right w:val="none" w:sz="0" w:space="0" w:color="auto"/>
          </w:divBdr>
        </w:div>
      </w:divsChild>
    </w:div>
    <w:div w:id="2124380809">
      <w:bodyDiv w:val="1"/>
      <w:marLeft w:val="0"/>
      <w:marRight w:val="0"/>
      <w:marTop w:val="0"/>
      <w:marBottom w:val="0"/>
      <w:divBdr>
        <w:top w:val="none" w:sz="0" w:space="0" w:color="auto"/>
        <w:left w:val="none" w:sz="0" w:space="0" w:color="auto"/>
        <w:bottom w:val="none" w:sz="0" w:space="0" w:color="auto"/>
        <w:right w:val="none" w:sz="0" w:space="0" w:color="auto"/>
      </w:divBdr>
      <w:divsChild>
        <w:div w:id="2124958939">
          <w:marLeft w:val="0"/>
          <w:marRight w:val="0"/>
          <w:marTop w:val="0"/>
          <w:marBottom w:val="0"/>
          <w:divBdr>
            <w:top w:val="none" w:sz="0" w:space="0" w:color="auto"/>
            <w:left w:val="none" w:sz="0" w:space="0" w:color="auto"/>
            <w:bottom w:val="none" w:sz="0" w:space="0" w:color="auto"/>
            <w:right w:val="none" w:sz="0" w:space="0" w:color="auto"/>
          </w:divBdr>
          <w:divsChild>
            <w:div w:id="2186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698">
      <w:bodyDiv w:val="1"/>
      <w:marLeft w:val="0"/>
      <w:marRight w:val="0"/>
      <w:marTop w:val="0"/>
      <w:marBottom w:val="0"/>
      <w:divBdr>
        <w:top w:val="none" w:sz="0" w:space="0" w:color="auto"/>
        <w:left w:val="none" w:sz="0" w:space="0" w:color="auto"/>
        <w:bottom w:val="none" w:sz="0" w:space="0" w:color="auto"/>
        <w:right w:val="none" w:sz="0" w:space="0" w:color="auto"/>
      </w:divBdr>
      <w:divsChild>
        <w:div w:id="278757118">
          <w:marLeft w:val="0"/>
          <w:marRight w:val="0"/>
          <w:marTop w:val="0"/>
          <w:marBottom w:val="0"/>
          <w:divBdr>
            <w:top w:val="none" w:sz="0" w:space="0" w:color="auto"/>
            <w:left w:val="none" w:sz="0" w:space="0" w:color="auto"/>
            <w:bottom w:val="none" w:sz="0" w:space="0" w:color="auto"/>
            <w:right w:val="none" w:sz="0" w:space="0" w:color="auto"/>
          </w:divBdr>
        </w:div>
        <w:div w:id="522476616">
          <w:marLeft w:val="0"/>
          <w:marRight w:val="0"/>
          <w:marTop w:val="0"/>
          <w:marBottom w:val="0"/>
          <w:divBdr>
            <w:top w:val="none" w:sz="0" w:space="0" w:color="auto"/>
            <w:left w:val="none" w:sz="0" w:space="0" w:color="auto"/>
            <w:bottom w:val="none" w:sz="0" w:space="0" w:color="auto"/>
            <w:right w:val="none" w:sz="0" w:space="0" w:color="auto"/>
          </w:divBdr>
        </w:div>
        <w:div w:id="1062868106">
          <w:marLeft w:val="0"/>
          <w:marRight w:val="0"/>
          <w:marTop w:val="0"/>
          <w:marBottom w:val="0"/>
          <w:divBdr>
            <w:top w:val="none" w:sz="0" w:space="0" w:color="auto"/>
            <w:left w:val="none" w:sz="0" w:space="0" w:color="auto"/>
            <w:bottom w:val="none" w:sz="0" w:space="0" w:color="auto"/>
            <w:right w:val="none" w:sz="0" w:space="0" w:color="auto"/>
          </w:divBdr>
        </w:div>
        <w:div w:id="119354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hyperlink" Target="http://link.springer.com/search?facet-author=%22Jean+Damascene+Ndayambaje%22" TargetMode="External"/><Relationship Id="rId55" Type="http://schemas.openxmlformats.org/officeDocument/2006/relationships/hyperlink" Target="http://link.springer.com/search?facet-author=%22Jean+Damascene+Ndayambaje%22"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2.bin"/><Relationship Id="rId54" Type="http://schemas.openxmlformats.org/officeDocument/2006/relationships/hyperlink" Target="http://link.springer.com/journal/1045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308521X06001119" TargetMode="Externa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14.bin"/><Relationship Id="rId53" Type="http://schemas.openxmlformats.org/officeDocument/2006/relationships/hyperlink" Target="http://link.springer.com/search?facet-author=%22D.P.+Garrity%22" TargetMode="External"/><Relationship Id="rId58" Type="http://schemas.openxmlformats.org/officeDocument/2006/relationships/hyperlink" Target="http://link.springer.com/journal/10457"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16.bin"/><Relationship Id="rId57" Type="http://schemas.openxmlformats.org/officeDocument/2006/relationships/hyperlink" Target="http://link.springer.com/search?facet-author=%22Godefridus+M.+J.+Mohren%22" TargetMode="External"/><Relationship Id="rId61" Type="http://schemas.openxmlformats.org/officeDocument/2006/relationships/footer" Target="footer1.xml"/><Relationship Id="rId10" Type="http://schemas.openxmlformats.org/officeDocument/2006/relationships/hyperlink" Target="http://www.qub.ac.uk/schools/QueensUniversityManagementSchool/Research/Rese%20archandResearchers/WorkingPapers/ByGroup/"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hyperlink" Target="http://dx.doi.org/10.1016/j.agee.2012.04.017" TargetMode="External"/><Relationship Id="rId60" Type="http://schemas.openxmlformats.org/officeDocument/2006/relationships/hyperlink" Target="http://www.rff.org/Events/Documents/Academic%20Seminar%20Series/Sustainable_Land_Management.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hyperlink" Target="http://www.sciencedirect.com/science/article/pii/S0378429009001701" TargetMode="External"/><Relationship Id="rId35" Type="http://schemas.openxmlformats.org/officeDocument/2006/relationships/image" Target="media/image14.wmf"/><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hyperlink" Target="http://link.springer.com/search?facet-author=%22Wim+J.+M.+Heijman%22" TargetMode="External"/><Relationship Id="rId8" Type="http://schemas.openxmlformats.org/officeDocument/2006/relationships/endnotes" Target="endnotes.xml"/><Relationship Id="rId51" Type="http://schemas.openxmlformats.org/officeDocument/2006/relationships/hyperlink" Target="http://www.fao.org/docrep/004/y2781e/y2781e04.htm" TargetMode="External"/><Relationship Id="rId3" Type="http://schemas.openxmlformats.org/officeDocument/2006/relationships/styles" Target="styles.xml"/><Relationship Id="rId12" Type="http://schemas.openxmlformats.org/officeDocument/2006/relationships/hyperlink" Target="http://link.springer.com/search?facet-author=%22D.P.+Garrity%22" TargetMode="External"/><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www.ccafs.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2719-8F10-425A-A338-8FF97460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8253</Words>
  <Characters>47044</Characters>
  <Application>Microsoft Office Word</Application>
  <DocSecurity>0</DocSecurity>
  <Lines>392</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Christopher Annett</cp:lastModifiedBy>
  <cp:revision>2</cp:revision>
  <cp:lastPrinted>2015-01-07T08:20:00Z</cp:lastPrinted>
  <dcterms:created xsi:type="dcterms:W3CDTF">2015-06-12T13:32:00Z</dcterms:created>
  <dcterms:modified xsi:type="dcterms:W3CDTF">2015-06-12T13:32:00Z</dcterms:modified>
</cp:coreProperties>
</file>